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258"/>
        <w:gridCol w:w="6882"/>
      </w:tblGrid>
      <w:tr w:rsidR="00BA3FCE" w:rsidRPr="00BA3FCE" w:rsidTr="009C7872">
        <w:trPr>
          <w:trHeight w:val="1916"/>
        </w:trPr>
        <w:tc>
          <w:tcPr>
            <w:tcW w:w="3463" w:type="dxa"/>
            <w:vAlign w:val="center"/>
          </w:tcPr>
          <w:p w:rsidR="00BA3FCE" w:rsidRPr="00BA3FCE" w:rsidRDefault="00BA3FCE" w:rsidP="00BA3FCE">
            <w:pPr>
              <w:spacing w:after="0"/>
              <w:jc w:val="left"/>
              <w:rPr>
                <w:rFonts w:cs="Arial"/>
                <w:noProof/>
                <w:color w:val="auto"/>
                <w:lang w:val="en-US"/>
              </w:rPr>
            </w:pPr>
            <w:r w:rsidRPr="00BA3FCE">
              <w:rPr>
                <w:rFonts w:cs="Arial"/>
                <w:noProof/>
                <w:spacing w:val="24"/>
                <w:sz w:val="32"/>
                <w:szCs w:val="32"/>
                <w:lang w:eastAsia="en-AU"/>
              </w:rPr>
              <w:drawing>
                <wp:inline distT="0" distB="0" distL="0" distR="0">
                  <wp:extent cx="2105025" cy="83553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77" t="22795" r="2" b="22426"/>
                          <a:stretch>
                            <a:fillRect/>
                          </a:stretch>
                        </pic:blipFill>
                        <pic:spPr bwMode="auto">
                          <a:xfrm>
                            <a:off x="0" y="0"/>
                            <a:ext cx="2117302" cy="840406"/>
                          </a:xfrm>
                          <a:prstGeom prst="rect">
                            <a:avLst/>
                          </a:prstGeom>
                          <a:noFill/>
                          <a:ln>
                            <a:noFill/>
                          </a:ln>
                        </pic:spPr>
                      </pic:pic>
                    </a:graphicData>
                  </a:graphic>
                </wp:inline>
              </w:drawing>
            </w:r>
          </w:p>
        </w:tc>
        <w:tc>
          <w:tcPr>
            <w:tcW w:w="258" w:type="dxa"/>
          </w:tcPr>
          <w:p w:rsidR="00BA3FCE" w:rsidRPr="00BA3FCE" w:rsidRDefault="00BA3FCE">
            <w:pPr>
              <w:spacing w:after="0"/>
              <w:rPr>
                <w:rFonts w:cs="Arial"/>
                <w:color w:val="auto"/>
                <w:lang w:val="en-US"/>
              </w:rPr>
            </w:pPr>
          </w:p>
        </w:tc>
        <w:tc>
          <w:tcPr>
            <w:tcW w:w="6950" w:type="dxa"/>
            <w:shd w:val="clear" w:color="auto" w:fill="F2F2F2" w:themeFill="background1" w:themeFillShade="F2"/>
          </w:tcPr>
          <w:p w:rsidR="009F0508" w:rsidRPr="00F35E4A" w:rsidRDefault="003E25B9" w:rsidP="009C7872">
            <w:pPr>
              <w:spacing w:after="200"/>
              <w:jc w:val="center"/>
              <w:rPr>
                <w:rFonts w:eastAsia="Calibri" w:cs="Arial"/>
                <w:szCs w:val="24"/>
              </w:rPr>
            </w:pPr>
            <w:sdt>
              <w:sdtPr>
                <w:rPr>
                  <w:rFonts w:eastAsia="Calibri" w:cs="Arial"/>
                  <w:szCs w:val="24"/>
                </w:rPr>
                <w:id w:val="667064776"/>
                <w:placeholder>
                  <w:docPart w:val="763B45382F254F6795E9FCB3251AB2AE"/>
                </w:placeholder>
              </w:sdtPr>
              <w:sdtEndPr/>
              <w:sdtContent>
                <w:r w:rsidR="008D1805" w:rsidRPr="00F35E4A">
                  <w:rPr>
                    <w:rFonts w:eastAsia="Calibri" w:cs="Arial"/>
                    <w:szCs w:val="24"/>
                  </w:rPr>
                  <w:t>Year</w:t>
                </w:r>
                <w:r w:rsidR="00AD4555" w:rsidRPr="00F35E4A">
                  <w:rPr>
                    <w:rFonts w:eastAsia="Calibri" w:cs="Arial"/>
                    <w:szCs w:val="24"/>
                  </w:rPr>
                  <w:t xml:space="preserve"> </w:t>
                </w:r>
              </w:sdtContent>
            </w:sdt>
            <w:r w:rsidR="006953A7" w:rsidRPr="00F35E4A">
              <w:rPr>
                <w:rFonts w:eastAsia="Calibri" w:cs="Arial"/>
                <w:szCs w:val="24"/>
              </w:rPr>
              <w:t>10</w:t>
            </w:r>
            <w:r w:rsidR="00AD4555" w:rsidRPr="00F35E4A">
              <w:rPr>
                <w:rFonts w:eastAsia="Calibri" w:cs="Arial"/>
                <w:szCs w:val="24"/>
              </w:rPr>
              <w:t xml:space="preserve"> </w:t>
            </w:r>
            <w:r w:rsidR="009F0508" w:rsidRPr="00F35E4A">
              <w:rPr>
                <w:rFonts w:eastAsia="Calibri" w:cs="Arial"/>
                <w:szCs w:val="24"/>
              </w:rPr>
              <w:t xml:space="preserve">  </w:t>
            </w:r>
            <w:sdt>
              <w:sdtPr>
                <w:rPr>
                  <w:rFonts w:eastAsia="Calibri" w:cs="Arial"/>
                  <w:szCs w:val="24"/>
                </w:rPr>
                <w:id w:val="1219553536"/>
                <w:placeholder>
                  <w:docPart w:val="763B45382F254F6795E9FCB3251AB2AE"/>
                </w:placeholder>
              </w:sdtPr>
              <w:sdtEndPr/>
              <w:sdtContent>
                <w:r w:rsidR="00AD4555" w:rsidRPr="00F35E4A">
                  <w:rPr>
                    <w:rFonts w:eastAsia="Calibri" w:cs="Arial"/>
                    <w:szCs w:val="24"/>
                  </w:rPr>
                  <w:t>PDHPE</w:t>
                </w:r>
              </w:sdtContent>
            </w:sdt>
          </w:p>
          <w:p w:rsidR="00BA3FCE" w:rsidRPr="00F35E4A" w:rsidRDefault="003E25B9" w:rsidP="009C7872">
            <w:pPr>
              <w:pStyle w:val="Heading3"/>
              <w:outlineLvl w:val="2"/>
              <w:rPr>
                <w:rFonts w:eastAsia="Calibri"/>
                <w:sz w:val="24"/>
              </w:rPr>
            </w:pPr>
            <w:sdt>
              <w:sdtPr>
                <w:rPr>
                  <w:rFonts w:eastAsia="Calibri"/>
                  <w:sz w:val="24"/>
                </w:rPr>
                <w:id w:val="152497419"/>
                <w:placeholder>
                  <w:docPart w:val="763B45382F254F6795E9FCB3251AB2AE"/>
                </w:placeholder>
              </w:sdtPr>
              <w:sdtEndPr/>
              <w:sdtContent>
                <w:r w:rsidR="00DE2CC8">
                  <w:rPr>
                    <w:rFonts w:eastAsia="Calibri"/>
                    <w:sz w:val="24"/>
                  </w:rPr>
                  <w:t xml:space="preserve">Yearly </w:t>
                </w:r>
                <w:r w:rsidR="00AD4555" w:rsidRPr="00F35E4A">
                  <w:rPr>
                    <w:rFonts w:eastAsia="Calibri"/>
                    <w:sz w:val="24"/>
                  </w:rPr>
                  <w:t>Examination</w:t>
                </w:r>
              </w:sdtContent>
            </w:sdt>
          </w:p>
          <w:p w:rsidR="009F0508" w:rsidRPr="00DE2CC8" w:rsidRDefault="009F0508" w:rsidP="006676B8">
            <w:pPr>
              <w:spacing w:after="0"/>
              <w:jc w:val="left"/>
              <w:rPr>
                <w:rFonts w:cs="Arial"/>
                <w:szCs w:val="24"/>
              </w:rPr>
            </w:pPr>
            <w:r w:rsidRPr="00F35E4A">
              <w:rPr>
                <w:rFonts w:cs="Arial"/>
                <w:szCs w:val="24"/>
              </w:rPr>
              <w:t>Due Date</w:t>
            </w:r>
            <w:r w:rsidR="00F35E4A">
              <w:rPr>
                <w:rFonts w:cs="Arial"/>
                <w:szCs w:val="24"/>
              </w:rPr>
              <w:t>:</w:t>
            </w:r>
            <w:r w:rsidR="00DE2CC8">
              <w:rPr>
                <w:rFonts w:cs="Arial"/>
                <w:szCs w:val="24"/>
              </w:rPr>
              <w:t xml:space="preserve">                  </w:t>
            </w:r>
            <w:r w:rsidR="00F35E4A">
              <w:rPr>
                <w:rFonts w:cs="Arial"/>
                <w:szCs w:val="24"/>
              </w:rPr>
              <w:t xml:space="preserve"> </w:t>
            </w:r>
            <w:r w:rsidR="006676B8">
              <w:rPr>
                <w:rFonts w:cs="Arial"/>
                <w:szCs w:val="24"/>
              </w:rPr>
              <w:t>Week 3 Term 4</w:t>
            </w:r>
          </w:p>
        </w:tc>
      </w:tr>
      <w:tr w:rsidR="00DE2CC8" w:rsidRPr="00BA3FCE" w:rsidTr="006676B8">
        <w:trPr>
          <w:trHeight w:val="60"/>
        </w:trPr>
        <w:tc>
          <w:tcPr>
            <w:tcW w:w="3463" w:type="dxa"/>
            <w:vAlign w:val="center"/>
          </w:tcPr>
          <w:p w:rsidR="00DE2CC8" w:rsidRPr="00BA3FCE" w:rsidRDefault="00DE2CC8" w:rsidP="00BA3FCE">
            <w:pPr>
              <w:spacing w:after="0"/>
              <w:jc w:val="left"/>
              <w:rPr>
                <w:rFonts w:cs="Arial"/>
                <w:noProof/>
                <w:spacing w:val="24"/>
                <w:sz w:val="32"/>
                <w:szCs w:val="32"/>
                <w:lang w:eastAsia="en-AU"/>
              </w:rPr>
            </w:pPr>
          </w:p>
        </w:tc>
        <w:tc>
          <w:tcPr>
            <w:tcW w:w="258" w:type="dxa"/>
          </w:tcPr>
          <w:p w:rsidR="00DE2CC8" w:rsidRPr="00BA3FCE" w:rsidRDefault="00DE2CC8">
            <w:pPr>
              <w:spacing w:after="0"/>
              <w:rPr>
                <w:rFonts w:cs="Arial"/>
                <w:color w:val="auto"/>
                <w:lang w:val="en-US"/>
              </w:rPr>
            </w:pPr>
          </w:p>
        </w:tc>
        <w:tc>
          <w:tcPr>
            <w:tcW w:w="6950" w:type="dxa"/>
            <w:shd w:val="clear" w:color="auto" w:fill="F2F2F2" w:themeFill="background1" w:themeFillShade="F2"/>
          </w:tcPr>
          <w:p w:rsidR="00DE2CC8" w:rsidRPr="00F35E4A" w:rsidRDefault="00DE2CC8" w:rsidP="006676B8">
            <w:pPr>
              <w:spacing w:after="200"/>
              <w:rPr>
                <w:rFonts w:eastAsia="Calibri" w:cs="Arial"/>
                <w:szCs w:val="24"/>
              </w:rPr>
            </w:pPr>
          </w:p>
        </w:tc>
      </w:tr>
    </w:tbl>
    <w:p w:rsidR="00E350FE" w:rsidRPr="009F0508" w:rsidRDefault="009F0508" w:rsidP="00DE2CC8">
      <w:pPr>
        <w:tabs>
          <w:tab w:val="left" w:pos="5103"/>
        </w:tabs>
        <w:spacing w:before="240"/>
        <w:rPr>
          <w:rFonts w:cs="Arial"/>
          <w:b/>
          <w:szCs w:val="24"/>
        </w:rPr>
      </w:pPr>
      <w:r>
        <w:rPr>
          <w:rFonts w:cs="Arial"/>
          <w:b/>
          <w:szCs w:val="24"/>
        </w:rPr>
        <w:t>Date Distributed</w:t>
      </w:r>
      <w:r w:rsidR="009B239E">
        <w:rPr>
          <w:rFonts w:cs="Arial"/>
          <w:b/>
          <w:szCs w:val="24"/>
        </w:rPr>
        <w:t>:</w:t>
      </w:r>
      <w:r w:rsidR="00DE2CC8">
        <w:rPr>
          <w:rFonts w:cs="Arial"/>
          <w:b/>
          <w:szCs w:val="24"/>
        </w:rPr>
        <w:t xml:space="preserve"> </w:t>
      </w:r>
      <w:r w:rsidR="006676B8">
        <w:rPr>
          <w:rFonts w:cs="Arial"/>
          <w:b/>
          <w:szCs w:val="24"/>
        </w:rPr>
        <w:t>18</w:t>
      </w:r>
      <w:r w:rsidR="00DE2CC8">
        <w:rPr>
          <w:rFonts w:cs="Arial"/>
          <w:b/>
          <w:szCs w:val="24"/>
        </w:rPr>
        <w:t>/1</w:t>
      </w:r>
      <w:r w:rsidR="006676B8">
        <w:rPr>
          <w:rFonts w:cs="Arial"/>
          <w:b/>
          <w:szCs w:val="24"/>
        </w:rPr>
        <w:t>0</w:t>
      </w:r>
      <w:r w:rsidR="00DE2CC8">
        <w:rPr>
          <w:rFonts w:cs="Arial"/>
          <w:b/>
          <w:szCs w:val="24"/>
        </w:rPr>
        <w:t>/1</w:t>
      </w:r>
      <w:r w:rsidR="006676B8">
        <w:rPr>
          <w:rFonts w:cs="Arial"/>
          <w:b/>
          <w:szCs w:val="24"/>
        </w:rPr>
        <w:t>9</w:t>
      </w:r>
      <w:r w:rsidRPr="009F0508">
        <w:rPr>
          <w:rFonts w:cs="Arial"/>
          <w:b/>
          <w:szCs w:val="24"/>
        </w:rPr>
        <w:tab/>
      </w:r>
      <w:r w:rsidR="00DE2CC8">
        <w:rPr>
          <w:rFonts w:cs="Arial"/>
          <w:b/>
          <w:szCs w:val="24"/>
        </w:rPr>
        <w:t xml:space="preserve">                                                 </w:t>
      </w:r>
      <w:r w:rsidRPr="009F0508">
        <w:rPr>
          <w:rFonts w:cs="Arial"/>
          <w:b/>
          <w:szCs w:val="24"/>
        </w:rPr>
        <w:t xml:space="preserve">Task Weighting: </w:t>
      </w:r>
      <w:sdt>
        <w:sdtPr>
          <w:rPr>
            <w:rFonts w:cs="Arial"/>
            <w:b/>
            <w:szCs w:val="24"/>
          </w:rPr>
          <w:id w:val="1247085052"/>
          <w:placeholder>
            <w:docPart w:val="763B45382F254F6795E9FCB3251AB2AE"/>
          </w:placeholder>
        </w:sdtPr>
        <w:sdtEndPr/>
        <w:sdtContent>
          <w:r w:rsidR="00FE0D55">
            <w:rPr>
              <w:rFonts w:cs="Arial"/>
              <w:b/>
              <w:szCs w:val="24"/>
            </w:rPr>
            <w:t>3</w:t>
          </w:r>
          <w:r w:rsidR="009A020A">
            <w:rPr>
              <w:rFonts w:cs="Arial"/>
              <w:b/>
              <w:szCs w:val="24"/>
            </w:rPr>
            <w:t>0</w:t>
          </w:r>
        </w:sdtContent>
      </w:sdt>
      <w:r w:rsidRPr="009F0508">
        <w:rPr>
          <w:rFonts w:cs="Arial"/>
          <w:b/>
          <w:szCs w:val="24"/>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62"/>
      </w:tblGrid>
      <w:tr w:rsidR="0086691A" w:rsidRPr="00BA3FCE" w:rsidTr="00DE2CC8">
        <w:trPr>
          <w:trHeight w:val="3286"/>
        </w:trPr>
        <w:tc>
          <w:tcPr>
            <w:tcW w:w="10988" w:type="dxa"/>
          </w:tcPr>
          <w:p w:rsidR="009F0508" w:rsidRPr="00DE2CC8" w:rsidRDefault="009F0508" w:rsidP="009F0508">
            <w:pPr>
              <w:spacing w:before="120"/>
              <w:rPr>
                <w:rFonts w:cs="Arial"/>
                <w:b/>
                <w:sz w:val="20"/>
                <w:szCs w:val="20"/>
              </w:rPr>
            </w:pPr>
            <w:r w:rsidRPr="00DE2CC8">
              <w:rPr>
                <w:rFonts w:cs="Arial"/>
                <w:b/>
                <w:sz w:val="20"/>
                <w:szCs w:val="20"/>
              </w:rPr>
              <w:t>Outcomes</w:t>
            </w:r>
          </w:p>
          <w:p w:rsidR="00AD4555" w:rsidRPr="00DE2CC8" w:rsidRDefault="00AD4555" w:rsidP="00AD4555">
            <w:pPr>
              <w:ind w:left="567" w:hanging="567"/>
              <w:rPr>
                <w:rFonts w:cs="TimesNewRomanPSMT"/>
                <w:sz w:val="20"/>
                <w:szCs w:val="20"/>
              </w:rPr>
            </w:pPr>
            <w:r w:rsidRPr="00DE2CC8">
              <w:rPr>
                <w:rFonts w:cs="TimesNewRomanPSMT"/>
                <w:sz w:val="20"/>
                <w:szCs w:val="20"/>
              </w:rPr>
              <w:t>5.1 analyses how they can support their own and others’ sense of self</w:t>
            </w:r>
          </w:p>
          <w:p w:rsidR="00AD4555" w:rsidRPr="00DE2CC8" w:rsidRDefault="00AD4555" w:rsidP="00AD4555">
            <w:pPr>
              <w:ind w:left="567" w:hanging="567"/>
              <w:rPr>
                <w:rFonts w:cs="TimesNewRomanPSMT"/>
                <w:sz w:val="20"/>
                <w:szCs w:val="20"/>
              </w:rPr>
            </w:pPr>
            <w:r w:rsidRPr="00DE2CC8">
              <w:rPr>
                <w:rFonts w:cs="TimesNewRomanPSMT"/>
                <w:sz w:val="20"/>
                <w:szCs w:val="20"/>
              </w:rPr>
              <w:t>5.2 evaluates their capacity to reflect on and respond positively to challenges</w:t>
            </w:r>
          </w:p>
          <w:p w:rsidR="00AD4555" w:rsidRPr="00DE2CC8" w:rsidRDefault="00AD4555" w:rsidP="00AD4555">
            <w:pPr>
              <w:ind w:left="567" w:hanging="567"/>
              <w:rPr>
                <w:rFonts w:cs="TimesNewRomanPSMT"/>
                <w:sz w:val="20"/>
                <w:szCs w:val="20"/>
              </w:rPr>
            </w:pPr>
            <w:r w:rsidRPr="00DE2CC8">
              <w:rPr>
                <w:rFonts w:cs="TimesNewRomanPSMT"/>
                <w:sz w:val="20"/>
                <w:szCs w:val="20"/>
              </w:rPr>
              <w:t>5.3 analyses factors that contribute to positive, inclusive and satisfying relationships</w:t>
            </w:r>
          </w:p>
          <w:p w:rsidR="00AD4555" w:rsidRPr="00DE2CC8" w:rsidRDefault="00AD4555" w:rsidP="00AD4555">
            <w:pPr>
              <w:ind w:left="567" w:hanging="567"/>
              <w:rPr>
                <w:rFonts w:cs="TimesNewRomanPSMT"/>
                <w:sz w:val="20"/>
                <w:szCs w:val="20"/>
              </w:rPr>
            </w:pPr>
            <w:r w:rsidRPr="00DE2CC8">
              <w:rPr>
                <w:rFonts w:cs="TimesNewRomanPSMT"/>
                <w:sz w:val="20"/>
                <w:szCs w:val="20"/>
              </w:rPr>
              <w:t>5.6 analyses attitudes, behaviours and consequences related to health issues affecting young people</w:t>
            </w:r>
          </w:p>
          <w:p w:rsidR="00AD4555" w:rsidRPr="00DE2CC8" w:rsidRDefault="00AD4555" w:rsidP="00AD4555">
            <w:pPr>
              <w:ind w:left="567" w:hanging="567"/>
              <w:rPr>
                <w:rFonts w:cs="TimesNewRomanPSMT"/>
                <w:sz w:val="20"/>
                <w:szCs w:val="20"/>
              </w:rPr>
            </w:pPr>
            <w:r w:rsidRPr="00DE2CC8">
              <w:rPr>
                <w:rFonts w:cs="TimesNewRomanPSMT"/>
                <w:sz w:val="20"/>
                <w:szCs w:val="20"/>
              </w:rPr>
              <w:t>5.7 analyses influences on health decision making and develops strategies to promote health and safe behaviours</w:t>
            </w:r>
          </w:p>
          <w:p w:rsidR="00AD4555" w:rsidRPr="00DE2CC8" w:rsidRDefault="00AD4555" w:rsidP="00AD4555">
            <w:pPr>
              <w:ind w:left="567" w:hanging="567"/>
              <w:rPr>
                <w:rFonts w:cs="TimesNewRomanPSMT"/>
                <w:sz w:val="20"/>
                <w:szCs w:val="20"/>
              </w:rPr>
            </w:pPr>
            <w:r w:rsidRPr="00DE2CC8">
              <w:rPr>
                <w:rFonts w:cs="TimesNewRomanPSMT"/>
                <w:sz w:val="20"/>
                <w:szCs w:val="20"/>
              </w:rPr>
              <w:t>5.8 critically analyses health information, products and services to promote health</w:t>
            </w:r>
          </w:p>
          <w:p w:rsidR="00AD4555" w:rsidRPr="00DE2CC8" w:rsidRDefault="00AD4555" w:rsidP="00AD4555">
            <w:pPr>
              <w:ind w:left="567" w:hanging="567"/>
              <w:rPr>
                <w:rFonts w:cs="TimesNewRomanPSMT"/>
                <w:sz w:val="20"/>
                <w:szCs w:val="20"/>
              </w:rPr>
            </w:pPr>
            <w:r w:rsidRPr="00DE2CC8">
              <w:rPr>
                <w:rFonts w:cs="TimesNewRomanPSMT"/>
                <w:sz w:val="20"/>
                <w:szCs w:val="20"/>
              </w:rPr>
              <w:t>5.9 formulates goals and applies strategies to enhance participation in lifelong physical activity</w:t>
            </w:r>
          </w:p>
          <w:p w:rsidR="0096352D" w:rsidRPr="00DE2CC8" w:rsidRDefault="00AD4555" w:rsidP="00DE2CC8">
            <w:pPr>
              <w:ind w:left="567" w:hanging="567"/>
              <w:rPr>
                <w:rFonts w:cstheme="minorHAnsi"/>
                <w:iCs/>
                <w:spacing w:val="5"/>
                <w:szCs w:val="24"/>
              </w:rPr>
            </w:pPr>
            <w:r w:rsidRPr="00DE2CC8">
              <w:rPr>
                <w:rFonts w:cs="TimesNewRomanPSMT"/>
                <w:sz w:val="20"/>
                <w:szCs w:val="20"/>
              </w:rPr>
              <w:t>5.10 adopts roles to enhance their own and others’ enjoyment of physical activity</w:t>
            </w:r>
          </w:p>
        </w:tc>
      </w:tr>
    </w:tbl>
    <w:p w:rsidR="0086691A" w:rsidRPr="00DE2CC8" w:rsidRDefault="0051219C" w:rsidP="009F0508">
      <w:pPr>
        <w:spacing w:before="240"/>
        <w:jc w:val="left"/>
        <w:rPr>
          <w:rFonts w:cs="Arial"/>
          <w:szCs w:val="24"/>
        </w:rPr>
      </w:pPr>
      <w:r w:rsidRPr="00DE2CC8">
        <w:rPr>
          <w:rFonts w:cs="Arial"/>
          <w:szCs w:val="24"/>
        </w:rPr>
        <w:t>ASSESSMENT OUTLINE</w:t>
      </w:r>
    </w:p>
    <w:p w:rsidR="004F706E" w:rsidRPr="00DE2CC8" w:rsidRDefault="00C04E07" w:rsidP="00EC35B8">
      <w:pPr>
        <w:pStyle w:val="Heading2"/>
        <w:rPr>
          <w:sz w:val="20"/>
          <w:szCs w:val="20"/>
        </w:rPr>
      </w:pPr>
      <w:r w:rsidRPr="00DE2CC8">
        <w:rPr>
          <w:sz w:val="20"/>
          <w:szCs w:val="20"/>
        </w:rPr>
        <w:t xml:space="preserve">1. </w:t>
      </w:r>
      <w:r w:rsidR="004F706E" w:rsidRPr="00DE2CC8">
        <w:rPr>
          <w:sz w:val="20"/>
          <w:szCs w:val="20"/>
        </w:rPr>
        <w:t xml:space="preserve">WHAT </w:t>
      </w:r>
      <w:r w:rsidR="00071CE5" w:rsidRPr="00DE2CC8">
        <w:rPr>
          <w:sz w:val="20"/>
          <w:szCs w:val="20"/>
        </w:rPr>
        <w:t>AREAS OF</w:t>
      </w:r>
      <w:r w:rsidR="004F706E" w:rsidRPr="00DE2CC8">
        <w:rPr>
          <w:sz w:val="20"/>
          <w:szCs w:val="20"/>
        </w:rPr>
        <w:t xml:space="preserve"> LEARNING DOES THIS ASSESSMENT ADDRESS?</w:t>
      </w:r>
    </w:p>
    <w:sdt>
      <w:sdtPr>
        <w:rPr>
          <w:sz w:val="20"/>
          <w:szCs w:val="20"/>
        </w:rPr>
        <w:id w:val="-1886480127"/>
        <w:placeholder>
          <w:docPart w:val="763B45382F254F6795E9FCB3251AB2AE"/>
        </w:placeholder>
      </w:sdtPr>
      <w:sdtEndPr>
        <w:rPr>
          <w:sz w:val="24"/>
          <w:szCs w:val="22"/>
        </w:rPr>
      </w:sdtEndPr>
      <w:sdtContent>
        <w:p w:rsidR="00AD4555" w:rsidRPr="00DE2CC8" w:rsidRDefault="00AD4555" w:rsidP="00AD4555">
          <w:pPr>
            <w:tabs>
              <w:tab w:val="left" w:pos="2618"/>
            </w:tabs>
            <w:rPr>
              <w:rStyle w:val="BookTitle"/>
              <w:rFonts w:cstheme="minorHAnsi"/>
              <w:sz w:val="20"/>
              <w:szCs w:val="20"/>
            </w:rPr>
          </w:pPr>
          <w:r w:rsidRPr="00DE2CC8">
            <w:rPr>
              <w:rFonts w:cs="Arial"/>
              <w:sz w:val="20"/>
              <w:szCs w:val="20"/>
            </w:rPr>
            <w:t>The examination will include questions from the following units of work.</w:t>
          </w:r>
        </w:p>
        <w:p w:rsidR="006953A7" w:rsidRPr="00DE2CC8" w:rsidRDefault="006953A7" w:rsidP="006953A7">
          <w:pPr>
            <w:pStyle w:val="ListParagraph"/>
            <w:numPr>
              <w:ilvl w:val="0"/>
              <w:numId w:val="2"/>
            </w:numPr>
            <w:rPr>
              <w:sz w:val="20"/>
              <w:szCs w:val="20"/>
            </w:rPr>
          </w:pPr>
          <w:r w:rsidRPr="00DE2CC8">
            <w:rPr>
              <w:sz w:val="20"/>
              <w:szCs w:val="20"/>
            </w:rPr>
            <w:t>Health Promotion</w:t>
          </w:r>
          <w:r w:rsidRPr="00DE2CC8">
            <w:rPr>
              <w:sz w:val="20"/>
              <w:szCs w:val="20"/>
            </w:rPr>
            <w:tab/>
          </w:r>
        </w:p>
        <w:p w:rsidR="006953A7" w:rsidRPr="00DE2CC8" w:rsidRDefault="006953A7" w:rsidP="006953A7">
          <w:pPr>
            <w:pStyle w:val="ListParagraph"/>
            <w:numPr>
              <w:ilvl w:val="0"/>
              <w:numId w:val="2"/>
            </w:numPr>
            <w:rPr>
              <w:sz w:val="20"/>
              <w:szCs w:val="20"/>
            </w:rPr>
          </w:pPr>
          <w:r w:rsidRPr="00DE2CC8">
            <w:rPr>
              <w:sz w:val="20"/>
              <w:szCs w:val="20"/>
            </w:rPr>
            <w:t>Sports Nutrition</w:t>
          </w:r>
          <w:r w:rsidRPr="00DE2CC8">
            <w:rPr>
              <w:sz w:val="20"/>
              <w:szCs w:val="20"/>
            </w:rPr>
            <w:tab/>
          </w:r>
        </w:p>
        <w:p w:rsidR="006953A7" w:rsidRPr="00DE2CC8" w:rsidRDefault="006953A7" w:rsidP="006953A7">
          <w:pPr>
            <w:pStyle w:val="ListParagraph"/>
            <w:numPr>
              <w:ilvl w:val="0"/>
              <w:numId w:val="2"/>
            </w:numPr>
            <w:rPr>
              <w:sz w:val="20"/>
              <w:szCs w:val="20"/>
            </w:rPr>
          </w:pPr>
          <w:r w:rsidRPr="00DE2CC8">
            <w:rPr>
              <w:sz w:val="20"/>
              <w:szCs w:val="20"/>
            </w:rPr>
            <w:t>Risky Business</w:t>
          </w:r>
          <w:r w:rsidRPr="00DE2CC8">
            <w:rPr>
              <w:sz w:val="20"/>
              <w:szCs w:val="20"/>
            </w:rPr>
            <w:tab/>
          </w:r>
        </w:p>
        <w:p w:rsidR="006953A7" w:rsidRPr="00DE2CC8" w:rsidRDefault="006953A7" w:rsidP="006953A7">
          <w:pPr>
            <w:pStyle w:val="ListParagraph"/>
            <w:numPr>
              <w:ilvl w:val="0"/>
              <w:numId w:val="2"/>
            </w:numPr>
            <w:rPr>
              <w:sz w:val="20"/>
              <w:szCs w:val="20"/>
            </w:rPr>
          </w:pPr>
          <w:r w:rsidRPr="00DE2CC8">
            <w:rPr>
              <w:sz w:val="20"/>
              <w:szCs w:val="20"/>
            </w:rPr>
            <w:t>Road Safety</w:t>
          </w:r>
        </w:p>
        <w:p w:rsidR="006953A7" w:rsidRPr="00DE2CC8" w:rsidRDefault="006953A7" w:rsidP="006953A7">
          <w:pPr>
            <w:pStyle w:val="ListParagraph"/>
            <w:numPr>
              <w:ilvl w:val="0"/>
              <w:numId w:val="2"/>
            </w:numPr>
            <w:rPr>
              <w:sz w:val="20"/>
              <w:szCs w:val="20"/>
            </w:rPr>
          </w:pPr>
          <w:r w:rsidRPr="00DE2CC8">
            <w:rPr>
              <w:sz w:val="20"/>
              <w:szCs w:val="20"/>
            </w:rPr>
            <w:t>Health Consumerism</w:t>
          </w:r>
        </w:p>
        <w:p w:rsidR="006953A7" w:rsidRPr="00DE2CC8" w:rsidRDefault="006953A7" w:rsidP="006953A7">
          <w:pPr>
            <w:pStyle w:val="ListParagraph"/>
            <w:numPr>
              <w:ilvl w:val="0"/>
              <w:numId w:val="2"/>
            </w:numPr>
            <w:rPr>
              <w:sz w:val="20"/>
              <w:szCs w:val="20"/>
            </w:rPr>
          </w:pPr>
          <w:r w:rsidRPr="00DE2CC8">
            <w:rPr>
              <w:sz w:val="20"/>
              <w:szCs w:val="20"/>
            </w:rPr>
            <w:t>Challenges &amp; Adversity</w:t>
          </w:r>
        </w:p>
        <w:p w:rsidR="006953A7" w:rsidRPr="00DE2CC8" w:rsidRDefault="006953A7" w:rsidP="006953A7">
          <w:pPr>
            <w:pStyle w:val="ListParagraph"/>
            <w:numPr>
              <w:ilvl w:val="0"/>
              <w:numId w:val="2"/>
            </w:numPr>
            <w:rPr>
              <w:sz w:val="20"/>
              <w:szCs w:val="20"/>
            </w:rPr>
          </w:pPr>
          <w:r w:rsidRPr="00DE2CC8">
            <w:rPr>
              <w:sz w:val="20"/>
              <w:szCs w:val="20"/>
            </w:rPr>
            <w:t>Fitness Testing</w:t>
          </w:r>
        </w:p>
        <w:p w:rsidR="006953A7" w:rsidRPr="00DE2CC8" w:rsidRDefault="006953A7" w:rsidP="006953A7">
          <w:pPr>
            <w:pStyle w:val="ListParagraph"/>
            <w:numPr>
              <w:ilvl w:val="0"/>
              <w:numId w:val="2"/>
            </w:numPr>
            <w:rPr>
              <w:sz w:val="20"/>
              <w:szCs w:val="20"/>
            </w:rPr>
          </w:pPr>
          <w:r w:rsidRPr="00DE2CC8">
            <w:rPr>
              <w:sz w:val="20"/>
              <w:szCs w:val="20"/>
            </w:rPr>
            <w:t>Court Sports</w:t>
          </w:r>
        </w:p>
        <w:p w:rsidR="006953A7" w:rsidRPr="00DE2CC8" w:rsidRDefault="006953A7" w:rsidP="006953A7">
          <w:pPr>
            <w:pStyle w:val="ListParagraph"/>
            <w:numPr>
              <w:ilvl w:val="0"/>
              <w:numId w:val="2"/>
            </w:numPr>
            <w:rPr>
              <w:sz w:val="20"/>
              <w:szCs w:val="20"/>
            </w:rPr>
          </w:pPr>
          <w:r w:rsidRPr="00DE2CC8">
            <w:rPr>
              <w:sz w:val="20"/>
              <w:szCs w:val="20"/>
            </w:rPr>
            <w:t>Dancing With The Stars</w:t>
          </w:r>
        </w:p>
        <w:p w:rsidR="006953A7" w:rsidRPr="00DE2CC8" w:rsidRDefault="006953A7" w:rsidP="006953A7">
          <w:pPr>
            <w:pStyle w:val="ListParagraph"/>
            <w:numPr>
              <w:ilvl w:val="0"/>
              <w:numId w:val="2"/>
            </w:numPr>
            <w:rPr>
              <w:sz w:val="20"/>
              <w:szCs w:val="20"/>
            </w:rPr>
          </w:pPr>
          <w:r w:rsidRPr="00DE2CC8">
            <w:rPr>
              <w:sz w:val="20"/>
              <w:szCs w:val="20"/>
            </w:rPr>
            <w:t>Field Sports</w:t>
          </w:r>
        </w:p>
        <w:p w:rsidR="006953A7" w:rsidRPr="00DE2CC8" w:rsidRDefault="006953A7" w:rsidP="006953A7">
          <w:pPr>
            <w:pStyle w:val="ListParagraph"/>
            <w:numPr>
              <w:ilvl w:val="0"/>
              <w:numId w:val="2"/>
            </w:numPr>
            <w:rPr>
              <w:sz w:val="20"/>
              <w:szCs w:val="20"/>
            </w:rPr>
          </w:pPr>
          <w:r w:rsidRPr="00DE2CC8">
            <w:rPr>
              <w:sz w:val="20"/>
              <w:szCs w:val="20"/>
            </w:rPr>
            <w:t>Racquet Sports</w:t>
          </w:r>
        </w:p>
        <w:p w:rsidR="006953A7" w:rsidRPr="00DE2CC8" w:rsidRDefault="006953A7" w:rsidP="006953A7">
          <w:pPr>
            <w:pStyle w:val="ListParagraph"/>
            <w:numPr>
              <w:ilvl w:val="0"/>
              <w:numId w:val="2"/>
            </w:numPr>
            <w:rPr>
              <w:sz w:val="20"/>
              <w:szCs w:val="20"/>
            </w:rPr>
          </w:pPr>
          <w:r w:rsidRPr="00DE2CC8">
            <w:rPr>
              <w:sz w:val="20"/>
              <w:szCs w:val="20"/>
            </w:rPr>
            <w:t>Stick Sports</w:t>
          </w:r>
        </w:p>
        <w:p w:rsidR="00AD4555" w:rsidRPr="00DE2CC8" w:rsidRDefault="00AD4555" w:rsidP="00AD4555">
          <w:pPr>
            <w:pStyle w:val="ListParagraph"/>
            <w:numPr>
              <w:ilvl w:val="0"/>
              <w:numId w:val="2"/>
            </w:numPr>
            <w:spacing w:after="0" w:line="240" w:lineRule="auto"/>
            <w:jc w:val="left"/>
            <w:rPr>
              <w:sz w:val="20"/>
              <w:szCs w:val="20"/>
            </w:rPr>
          </w:pPr>
          <w:r w:rsidRPr="00DE2CC8">
            <w:rPr>
              <w:sz w:val="20"/>
              <w:szCs w:val="20"/>
            </w:rPr>
            <w:t>More specifically the test will evaluate the knowledge and understanding of the following:</w:t>
          </w:r>
        </w:p>
        <w:p w:rsidR="00AD4555" w:rsidRPr="00DE2CC8" w:rsidRDefault="006953A7" w:rsidP="00DE2CC8">
          <w:pPr>
            <w:pStyle w:val="ListParagraph"/>
            <w:spacing w:after="0" w:line="240" w:lineRule="auto"/>
            <w:rPr>
              <w:sz w:val="20"/>
              <w:szCs w:val="20"/>
            </w:rPr>
          </w:pPr>
          <w:r w:rsidRPr="00DE2CC8">
            <w:rPr>
              <w:sz w:val="20"/>
              <w:szCs w:val="20"/>
            </w:rPr>
            <w:t xml:space="preserve">alcohol, dance, health promotion initiatives, resilience, diets, </w:t>
          </w:r>
          <w:r w:rsidR="009B239E" w:rsidRPr="00DE2CC8">
            <w:rPr>
              <w:sz w:val="20"/>
              <w:szCs w:val="20"/>
            </w:rPr>
            <w:t>sports  nutrition</w:t>
          </w:r>
          <w:r w:rsidRPr="00DE2CC8">
            <w:rPr>
              <w:sz w:val="20"/>
              <w:szCs w:val="20"/>
            </w:rPr>
            <w:t xml:space="preserve">, power, fitness testing, STI, </w:t>
          </w:r>
          <w:r w:rsidR="009B239E" w:rsidRPr="00DE2CC8">
            <w:rPr>
              <w:sz w:val="20"/>
              <w:szCs w:val="20"/>
            </w:rPr>
            <w:t>road safety</w:t>
          </w:r>
          <w:r w:rsidRPr="00DE2CC8">
            <w:rPr>
              <w:sz w:val="20"/>
              <w:szCs w:val="20"/>
            </w:rPr>
            <w:t>, feedback,</w:t>
          </w:r>
          <w:r w:rsidR="009B239E" w:rsidRPr="00DE2CC8">
            <w:rPr>
              <w:sz w:val="20"/>
              <w:szCs w:val="20"/>
            </w:rPr>
            <w:t xml:space="preserve"> drug use, </w:t>
          </w:r>
          <w:r w:rsidRPr="00DE2CC8">
            <w:rPr>
              <w:sz w:val="20"/>
              <w:szCs w:val="20"/>
            </w:rPr>
            <w:t xml:space="preserve"> relationships, national physic</w:t>
          </w:r>
          <w:r w:rsidR="003619BC" w:rsidRPr="00DE2CC8">
            <w:rPr>
              <w:sz w:val="20"/>
              <w:szCs w:val="20"/>
            </w:rPr>
            <w:t xml:space="preserve">al activity guidelines, </w:t>
          </w:r>
          <w:r w:rsidR="009B239E" w:rsidRPr="00DE2CC8">
            <w:rPr>
              <w:sz w:val="20"/>
              <w:szCs w:val="20"/>
            </w:rPr>
            <w:t xml:space="preserve">improving cardiorespiratory fitness, </w:t>
          </w:r>
          <w:r w:rsidR="003619BC" w:rsidRPr="00DE2CC8">
            <w:rPr>
              <w:sz w:val="20"/>
              <w:szCs w:val="20"/>
            </w:rPr>
            <w:t xml:space="preserve">availability of health information, </w:t>
          </w:r>
          <w:r w:rsidR="009B239E" w:rsidRPr="00DE2CC8">
            <w:rPr>
              <w:sz w:val="20"/>
              <w:szCs w:val="20"/>
            </w:rPr>
            <w:t xml:space="preserve">overcoming adversity, </w:t>
          </w:r>
          <w:r w:rsidR="003619BC" w:rsidRPr="00DE2CC8">
            <w:rPr>
              <w:sz w:val="20"/>
              <w:szCs w:val="20"/>
            </w:rPr>
            <w:t>adolescence, gender stereotypes and social justice</w:t>
          </w:r>
          <w:r w:rsidR="005C12D5" w:rsidRPr="00DE2CC8">
            <w:rPr>
              <w:sz w:val="20"/>
              <w:szCs w:val="20"/>
            </w:rPr>
            <w:t>, sport skills</w:t>
          </w:r>
          <w:r w:rsidR="006676B8">
            <w:rPr>
              <w:sz w:val="20"/>
              <w:szCs w:val="20"/>
            </w:rPr>
            <w:t xml:space="preserve"> and </w:t>
          </w:r>
          <w:r w:rsidR="005C12D5" w:rsidRPr="00DE2CC8">
            <w:rPr>
              <w:sz w:val="20"/>
              <w:szCs w:val="20"/>
            </w:rPr>
            <w:t>dancing</w:t>
          </w:r>
          <w:r w:rsidR="003619BC" w:rsidRPr="00DE2CC8">
            <w:rPr>
              <w:sz w:val="20"/>
              <w:szCs w:val="20"/>
            </w:rPr>
            <w:t>.</w:t>
          </w:r>
        </w:p>
      </w:sdtContent>
    </w:sdt>
    <w:p w:rsidR="00554366" w:rsidRPr="00DE2CC8" w:rsidRDefault="00C04E07" w:rsidP="00EC35B8">
      <w:pPr>
        <w:pStyle w:val="Heading2"/>
        <w:rPr>
          <w:sz w:val="20"/>
          <w:szCs w:val="20"/>
        </w:rPr>
      </w:pPr>
      <w:r w:rsidRPr="00DE2CC8">
        <w:rPr>
          <w:sz w:val="20"/>
          <w:szCs w:val="20"/>
        </w:rPr>
        <w:t xml:space="preserve">2. </w:t>
      </w:r>
      <w:r w:rsidR="00554366" w:rsidRPr="00DE2CC8">
        <w:rPr>
          <w:sz w:val="20"/>
          <w:szCs w:val="20"/>
        </w:rPr>
        <w:t>WHY IS THE COMPLETION OF THIS ASSESSMENT IMPORTANT?</w:t>
      </w:r>
    </w:p>
    <w:sdt>
      <w:sdtPr>
        <w:rPr>
          <w:rFonts w:cs="Arial"/>
          <w:color w:val="auto"/>
          <w:sz w:val="20"/>
          <w:szCs w:val="20"/>
        </w:rPr>
        <w:id w:val="-1127462548"/>
        <w:placeholder>
          <w:docPart w:val="763B45382F254F6795E9FCB3251AB2AE"/>
        </w:placeholder>
      </w:sdtPr>
      <w:sdtEndPr/>
      <w:sdtContent>
        <w:p w:rsidR="00AD4555" w:rsidRPr="00DE2CC8" w:rsidRDefault="00AD4555" w:rsidP="00AD4555">
          <w:pPr>
            <w:autoSpaceDE w:val="0"/>
            <w:autoSpaceDN w:val="0"/>
            <w:adjustRightInd w:val="0"/>
            <w:spacing w:after="0" w:line="240" w:lineRule="auto"/>
            <w:jc w:val="left"/>
            <w:rPr>
              <w:rFonts w:eastAsia="ArialMT" w:cs="Arial"/>
              <w:color w:val="auto"/>
              <w:sz w:val="20"/>
              <w:szCs w:val="20"/>
            </w:rPr>
          </w:pPr>
          <w:r w:rsidRPr="00DE2CC8">
            <w:rPr>
              <w:rFonts w:eastAsia="ArialMT" w:cs="Arial"/>
              <w:color w:val="auto"/>
              <w:sz w:val="20"/>
              <w:szCs w:val="20"/>
            </w:rPr>
            <w:t>This assessment will be used to determine if students can recall, interpret, comprehend and apply</w:t>
          </w:r>
        </w:p>
        <w:p w:rsidR="00AD4555" w:rsidRPr="00DE2CC8" w:rsidRDefault="006676B8" w:rsidP="00AD4555">
          <w:pPr>
            <w:autoSpaceDE w:val="0"/>
            <w:autoSpaceDN w:val="0"/>
            <w:adjustRightInd w:val="0"/>
            <w:spacing w:after="0" w:line="240" w:lineRule="auto"/>
            <w:jc w:val="left"/>
            <w:rPr>
              <w:rFonts w:eastAsia="ArialMT" w:cs="Arial"/>
              <w:color w:val="auto"/>
              <w:sz w:val="20"/>
              <w:szCs w:val="20"/>
            </w:rPr>
          </w:pPr>
          <w:proofErr w:type="gramStart"/>
          <w:r>
            <w:rPr>
              <w:rFonts w:eastAsia="ArialMT" w:cs="Arial"/>
              <w:color w:val="auto"/>
              <w:sz w:val="20"/>
              <w:szCs w:val="20"/>
            </w:rPr>
            <w:t>k</w:t>
          </w:r>
          <w:r w:rsidR="00AD4555" w:rsidRPr="00DE2CC8">
            <w:rPr>
              <w:rFonts w:eastAsia="ArialMT" w:cs="Arial"/>
              <w:color w:val="auto"/>
              <w:sz w:val="20"/>
              <w:szCs w:val="20"/>
            </w:rPr>
            <w:t>nowledge</w:t>
          </w:r>
          <w:proofErr w:type="gramEnd"/>
          <w:r w:rsidR="00AD4555" w:rsidRPr="00DE2CC8">
            <w:rPr>
              <w:rFonts w:eastAsia="ArialMT" w:cs="Arial"/>
              <w:color w:val="auto"/>
              <w:sz w:val="20"/>
              <w:szCs w:val="20"/>
            </w:rPr>
            <w:t xml:space="preserve"> relating to the units of work studied throughout the year. The preparation required by students for the successful completion of this examination will help students develop personal strategies to assist them in taking greater responsibility for their own learning.</w:t>
          </w:r>
        </w:p>
        <w:p w:rsidR="00EC35B8" w:rsidRPr="00F35E4A" w:rsidRDefault="00AD4555" w:rsidP="00AD4555">
          <w:pPr>
            <w:autoSpaceDE w:val="0"/>
            <w:autoSpaceDN w:val="0"/>
            <w:adjustRightInd w:val="0"/>
            <w:spacing w:after="0" w:line="240" w:lineRule="auto"/>
            <w:jc w:val="left"/>
            <w:rPr>
              <w:rFonts w:eastAsia="ArialMT" w:cs="Arial"/>
              <w:color w:val="auto"/>
              <w:sz w:val="18"/>
              <w:szCs w:val="18"/>
            </w:rPr>
          </w:pPr>
          <w:r w:rsidRPr="00DE2CC8">
            <w:rPr>
              <w:rFonts w:eastAsia="ArialMT" w:cs="Arial"/>
              <w:color w:val="auto"/>
              <w:sz w:val="20"/>
              <w:szCs w:val="20"/>
            </w:rPr>
            <w:t>The assessment task will be used by the student and teacher to assess knowledge and understanding of the course outcomes and allow you to refine your skills in preparation for the PDHPE next year.</w:t>
          </w:r>
        </w:p>
      </w:sdtContent>
    </w:sdt>
    <w:p w:rsidR="00FF0075" w:rsidRDefault="00FF0075" w:rsidP="00EC35B8">
      <w:pPr>
        <w:pStyle w:val="Heading2"/>
        <w:rPr>
          <w:sz w:val="22"/>
          <w:szCs w:val="22"/>
        </w:rPr>
      </w:pPr>
    </w:p>
    <w:p w:rsidR="0019632B" w:rsidRPr="00DE2CC8" w:rsidRDefault="00C04E07" w:rsidP="00EC35B8">
      <w:pPr>
        <w:pStyle w:val="Heading2"/>
        <w:rPr>
          <w:sz w:val="22"/>
          <w:szCs w:val="22"/>
        </w:rPr>
      </w:pPr>
      <w:r w:rsidRPr="00DE2CC8">
        <w:rPr>
          <w:sz w:val="22"/>
          <w:szCs w:val="22"/>
        </w:rPr>
        <w:t xml:space="preserve">3. </w:t>
      </w:r>
      <w:r w:rsidR="0019632B" w:rsidRPr="00DE2CC8">
        <w:rPr>
          <w:sz w:val="22"/>
          <w:szCs w:val="22"/>
        </w:rPr>
        <w:t>WHAT STEPS DO I TAKE TO COMPLETE THIS TASK?</w:t>
      </w:r>
    </w:p>
    <w:p w:rsidR="00300358" w:rsidRPr="00DE2CC8" w:rsidRDefault="00C04E07" w:rsidP="0096352D">
      <w:pPr>
        <w:rPr>
          <w:rFonts w:cs="Arial"/>
          <w:b/>
          <w:sz w:val="20"/>
          <w:szCs w:val="20"/>
        </w:rPr>
      </w:pPr>
      <w:r w:rsidRPr="00DE2CC8">
        <w:rPr>
          <w:rFonts w:cs="Arial"/>
          <w:b/>
          <w:sz w:val="20"/>
          <w:szCs w:val="20"/>
        </w:rPr>
        <w:t>Task Outline</w:t>
      </w:r>
      <w:r w:rsidR="00EC35B8" w:rsidRPr="00DE2CC8">
        <w:rPr>
          <w:rFonts w:cs="Arial"/>
          <w:b/>
          <w:sz w:val="20"/>
          <w:szCs w:val="20"/>
        </w:rPr>
        <w:t xml:space="preserve"> </w:t>
      </w:r>
    </w:p>
    <w:sdt>
      <w:sdtPr>
        <w:rPr>
          <w:sz w:val="20"/>
          <w:szCs w:val="20"/>
        </w:rPr>
        <w:id w:val="-1645893298"/>
        <w:placeholder>
          <w:docPart w:val="538ED2DC403C44E5A9F1C75377EED67B"/>
        </w:placeholder>
      </w:sdtPr>
      <w:sdtEndPr/>
      <w:sdtContent>
        <w:p w:rsidR="005C12D5" w:rsidRPr="00DE2CC8" w:rsidRDefault="00AD4555" w:rsidP="00AD4555">
          <w:pPr>
            <w:autoSpaceDE w:val="0"/>
            <w:autoSpaceDN w:val="0"/>
            <w:adjustRightInd w:val="0"/>
            <w:spacing w:after="0" w:line="240" w:lineRule="auto"/>
            <w:rPr>
              <w:sz w:val="20"/>
              <w:szCs w:val="20"/>
            </w:rPr>
          </w:pPr>
          <w:r w:rsidRPr="00DE2CC8">
            <w:rPr>
              <w:sz w:val="20"/>
              <w:szCs w:val="20"/>
            </w:rPr>
            <w:t xml:space="preserve">Students should revise the work they have completed in </w:t>
          </w:r>
          <w:r w:rsidR="003619BC" w:rsidRPr="00DE2CC8">
            <w:rPr>
              <w:sz w:val="20"/>
              <w:szCs w:val="20"/>
            </w:rPr>
            <w:t>Year 10</w:t>
          </w:r>
          <w:r w:rsidRPr="00DE2CC8">
            <w:rPr>
              <w:sz w:val="20"/>
              <w:szCs w:val="20"/>
            </w:rPr>
            <w:t xml:space="preserve"> PDHPE this year. The</w:t>
          </w:r>
          <w:r w:rsidR="005C12D5" w:rsidRPr="00DE2CC8">
            <w:rPr>
              <w:sz w:val="20"/>
              <w:szCs w:val="20"/>
            </w:rPr>
            <w:t xml:space="preserve"> moodle</w:t>
          </w:r>
          <w:r w:rsidRPr="00DE2CC8">
            <w:rPr>
              <w:sz w:val="20"/>
              <w:szCs w:val="20"/>
            </w:rPr>
            <w:t xml:space="preserve"> ex</w:t>
          </w:r>
          <w:r w:rsidR="005C12D5" w:rsidRPr="00DE2CC8">
            <w:rPr>
              <w:sz w:val="20"/>
              <w:szCs w:val="20"/>
            </w:rPr>
            <w:t>amination is a combination of 6</w:t>
          </w:r>
          <w:r w:rsidR="003619BC" w:rsidRPr="00DE2CC8">
            <w:rPr>
              <w:sz w:val="20"/>
              <w:szCs w:val="20"/>
            </w:rPr>
            <w:t xml:space="preserve"> true/false</w:t>
          </w:r>
          <w:r w:rsidR="00DB46EA">
            <w:rPr>
              <w:sz w:val="20"/>
              <w:szCs w:val="20"/>
            </w:rPr>
            <w:t xml:space="preserve">, </w:t>
          </w:r>
          <w:r w:rsidR="005C12D5" w:rsidRPr="00DE2CC8">
            <w:rPr>
              <w:sz w:val="20"/>
              <w:szCs w:val="20"/>
            </w:rPr>
            <w:t>26 multiple choice</w:t>
          </w:r>
          <w:r w:rsidR="00DB46EA">
            <w:rPr>
              <w:sz w:val="20"/>
              <w:szCs w:val="20"/>
            </w:rPr>
            <w:t xml:space="preserve"> and three short response questions</w:t>
          </w:r>
          <w:r w:rsidR="005C12D5" w:rsidRPr="00DE2CC8">
            <w:rPr>
              <w:sz w:val="20"/>
              <w:szCs w:val="20"/>
            </w:rPr>
            <w:t xml:space="preserve">, a total of </w:t>
          </w:r>
          <w:r w:rsidR="00DB46EA">
            <w:rPr>
              <w:sz w:val="20"/>
              <w:szCs w:val="20"/>
            </w:rPr>
            <w:t xml:space="preserve">50 </w:t>
          </w:r>
          <w:r w:rsidR="005C12D5" w:rsidRPr="00DE2CC8">
            <w:rPr>
              <w:sz w:val="20"/>
              <w:szCs w:val="20"/>
            </w:rPr>
            <w:t>marks.</w:t>
          </w:r>
        </w:p>
        <w:p w:rsidR="008D1805" w:rsidRPr="00DE2CC8" w:rsidRDefault="005C12D5" w:rsidP="00AD4555">
          <w:pPr>
            <w:autoSpaceDE w:val="0"/>
            <w:autoSpaceDN w:val="0"/>
            <w:adjustRightInd w:val="0"/>
            <w:spacing w:after="0" w:line="240" w:lineRule="auto"/>
            <w:rPr>
              <w:sz w:val="20"/>
              <w:szCs w:val="20"/>
            </w:rPr>
          </w:pPr>
          <w:r w:rsidRPr="00DE2CC8">
            <w:rPr>
              <w:sz w:val="20"/>
              <w:szCs w:val="20"/>
            </w:rPr>
            <w:t xml:space="preserve">The written component of the examination includes </w:t>
          </w:r>
          <w:r w:rsidR="00DB46EA">
            <w:rPr>
              <w:sz w:val="20"/>
              <w:szCs w:val="20"/>
            </w:rPr>
            <w:t>three</w:t>
          </w:r>
          <w:r w:rsidRPr="00DE2CC8">
            <w:rPr>
              <w:sz w:val="20"/>
              <w:szCs w:val="20"/>
            </w:rPr>
            <w:t xml:space="preserve"> short answer questions ranging from four to</w:t>
          </w:r>
          <w:r w:rsidR="00DB46EA">
            <w:rPr>
              <w:sz w:val="20"/>
              <w:szCs w:val="20"/>
            </w:rPr>
            <w:t xml:space="preserve"> six</w:t>
          </w:r>
          <w:r w:rsidRPr="00DE2CC8">
            <w:rPr>
              <w:sz w:val="20"/>
              <w:szCs w:val="20"/>
            </w:rPr>
            <w:t xml:space="preserve"> marks</w:t>
          </w:r>
          <w:r w:rsidR="00DB46EA">
            <w:rPr>
              <w:sz w:val="20"/>
              <w:szCs w:val="20"/>
            </w:rPr>
            <w:t>.</w:t>
          </w:r>
        </w:p>
      </w:sdtContent>
    </w:sdt>
    <w:p w:rsidR="00895373" w:rsidRPr="00DE2CC8" w:rsidRDefault="005C12D5" w:rsidP="00EC35B8">
      <w:pPr>
        <w:rPr>
          <w:sz w:val="20"/>
          <w:szCs w:val="20"/>
        </w:rPr>
      </w:pPr>
      <w:r w:rsidRPr="00DE2CC8">
        <w:rPr>
          <w:sz w:val="20"/>
          <w:szCs w:val="20"/>
        </w:rPr>
        <w:t xml:space="preserve"> </w:t>
      </w:r>
    </w:p>
    <w:p w:rsidR="00E975B4" w:rsidRPr="00DE2CC8" w:rsidRDefault="00C04E07" w:rsidP="00E975B4">
      <w:pPr>
        <w:rPr>
          <w:rFonts w:cs="Arial"/>
          <w:b/>
          <w:sz w:val="20"/>
          <w:szCs w:val="20"/>
        </w:rPr>
      </w:pPr>
      <w:r w:rsidRPr="00DE2CC8">
        <w:rPr>
          <w:rFonts w:cs="Arial"/>
          <w:b/>
          <w:sz w:val="20"/>
          <w:szCs w:val="20"/>
        </w:rPr>
        <w:t>Details for S</w:t>
      </w:r>
      <w:r w:rsidR="00300358" w:rsidRPr="00DE2CC8">
        <w:rPr>
          <w:rFonts w:cs="Arial"/>
          <w:b/>
          <w:sz w:val="20"/>
          <w:szCs w:val="20"/>
        </w:rPr>
        <w:t>ubmission</w:t>
      </w:r>
    </w:p>
    <w:sdt>
      <w:sdtPr>
        <w:rPr>
          <w:rFonts w:cs="Arial"/>
          <w:sz w:val="20"/>
          <w:szCs w:val="20"/>
        </w:rPr>
        <w:id w:val="-1450695226"/>
        <w:placeholder>
          <w:docPart w:val="8B276B1EEFE34969A89FEE29E3D55838"/>
        </w:placeholder>
      </w:sdtPr>
      <w:sdtEndPr/>
      <w:sdtContent>
        <w:p w:rsidR="00AD4555" w:rsidRPr="00DE2CC8" w:rsidRDefault="00AD4555" w:rsidP="008D1805">
          <w:pPr>
            <w:rPr>
              <w:rFonts w:cs="Arial"/>
              <w:sz w:val="20"/>
              <w:szCs w:val="20"/>
            </w:rPr>
          </w:pPr>
          <w:r w:rsidRPr="00DE2CC8">
            <w:rPr>
              <w:rFonts w:cs="Arial"/>
              <w:sz w:val="20"/>
              <w:szCs w:val="20"/>
            </w:rPr>
            <w:t xml:space="preserve">Students will login to </w:t>
          </w:r>
          <w:proofErr w:type="spellStart"/>
          <w:r w:rsidRPr="00DE2CC8">
            <w:rPr>
              <w:rFonts w:cs="Arial"/>
              <w:sz w:val="20"/>
              <w:szCs w:val="20"/>
            </w:rPr>
            <w:t>moodle</w:t>
          </w:r>
          <w:proofErr w:type="spellEnd"/>
          <w:r w:rsidRPr="00DE2CC8">
            <w:rPr>
              <w:rFonts w:cs="Arial"/>
              <w:sz w:val="20"/>
              <w:szCs w:val="20"/>
            </w:rPr>
            <w:t xml:space="preserve"> during the designated examination period and answer the questions.</w:t>
          </w:r>
        </w:p>
        <w:p w:rsidR="00AD4555" w:rsidRPr="00DE2CC8" w:rsidRDefault="00DB46EA" w:rsidP="008D1805">
          <w:pPr>
            <w:rPr>
              <w:rFonts w:cs="Arial"/>
              <w:sz w:val="20"/>
              <w:szCs w:val="20"/>
            </w:rPr>
          </w:pPr>
          <w:r>
            <w:rPr>
              <w:rFonts w:cs="Arial"/>
              <w:sz w:val="20"/>
              <w:szCs w:val="20"/>
            </w:rPr>
            <w:t xml:space="preserve">All questions are to be answered on </w:t>
          </w:r>
          <w:proofErr w:type="spellStart"/>
          <w:r>
            <w:rPr>
              <w:rFonts w:cs="Arial"/>
              <w:sz w:val="20"/>
              <w:szCs w:val="20"/>
            </w:rPr>
            <w:t>moodle</w:t>
          </w:r>
          <w:proofErr w:type="spellEnd"/>
          <w:r>
            <w:rPr>
              <w:rFonts w:cs="Arial"/>
              <w:sz w:val="20"/>
              <w:szCs w:val="20"/>
            </w:rPr>
            <w:t>.</w:t>
          </w:r>
        </w:p>
        <w:p w:rsidR="00AD4555" w:rsidRPr="00DE2CC8" w:rsidRDefault="00AD4555" w:rsidP="00AD4555">
          <w:pPr>
            <w:autoSpaceDE w:val="0"/>
            <w:autoSpaceDN w:val="0"/>
            <w:adjustRightInd w:val="0"/>
            <w:spacing w:after="0" w:line="240" w:lineRule="auto"/>
            <w:jc w:val="left"/>
            <w:rPr>
              <w:rFonts w:cs="Arial"/>
              <w:bCs/>
              <w:color w:val="404040"/>
              <w:sz w:val="20"/>
              <w:szCs w:val="20"/>
            </w:rPr>
          </w:pPr>
          <w:r w:rsidRPr="00DE2CC8">
            <w:rPr>
              <w:rFonts w:cs="Arial"/>
              <w:bCs/>
              <w:color w:val="404040"/>
              <w:sz w:val="20"/>
              <w:szCs w:val="20"/>
            </w:rPr>
            <w:t>Study Tips:</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eastAsia="ArialMT" w:cs="Arial"/>
              <w:color w:val="444444"/>
              <w:sz w:val="20"/>
              <w:szCs w:val="20"/>
            </w:rPr>
            <w:t>At least two weeks before the exam you should go back over the things you've studied in class.</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bCs/>
              <w:color w:val="444444"/>
              <w:sz w:val="20"/>
              <w:szCs w:val="20"/>
            </w:rPr>
            <w:t xml:space="preserve">Plan your time </w:t>
          </w:r>
          <w:r w:rsidRPr="00DE2CC8">
            <w:rPr>
              <w:rFonts w:eastAsia="ArialMT" w:cs="Arial"/>
              <w:color w:val="444444"/>
              <w:sz w:val="20"/>
              <w:szCs w:val="20"/>
            </w:rPr>
            <w:t>- set a time each day to undertake your study for the PDHPE</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examination</w:t>
          </w:r>
          <w:proofErr w:type="gramEnd"/>
          <w:r w:rsidRPr="00DE2CC8">
            <w:rPr>
              <w:rFonts w:eastAsia="ArialMT" w:cs="Arial"/>
              <w:color w:val="444444"/>
              <w:sz w:val="20"/>
              <w:szCs w:val="20"/>
            </w:rPr>
            <w:t>.</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bCs/>
              <w:color w:val="444444"/>
              <w:sz w:val="20"/>
              <w:szCs w:val="20"/>
            </w:rPr>
            <w:t xml:space="preserve">Know how you learn best </w:t>
          </w:r>
          <w:r w:rsidRPr="00DE2CC8">
            <w:rPr>
              <w:rFonts w:eastAsia="ArialMT" w:cs="Arial"/>
              <w:color w:val="444444"/>
              <w:sz w:val="20"/>
              <w:szCs w:val="20"/>
            </w:rPr>
            <w:t>- Most of us have a preferred way of learning. Get to know the</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learning</w:t>
          </w:r>
          <w:proofErr w:type="gramEnd"/>
          <w:r w:rsidRPr="00DE2CC8">
            <w:rPr>
              <w:rFonts w:eastAsia="ArialMT" w:cs="Arial"/>
              <w:color w:val="444444"/>
              <w:sz w:val="20"/>
              <w:szCs w:val="20"/>
            </w:rPr>
            <w:t xml:space="preserve"> style you're most comfortable with and study in the ways you learn best. Speak with</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your</w:t>
          </w:r>
          <w:proofErr w:type="gramEnd"/>
          <w:r w:rsidRPr="00DE2CC8">
            <w:rPr>
              <w:rFonts w:eastAsia="ArialMT" w:cs="Arial"/>
              <w:color w:val="444444"/>
              <w:sz w:val="20"/>
              <w:szCs w:val="20"/>
            </w:rPr>
            <w:t xml:space="preserve"> teacher and they will help you determine your preferred way of learning.</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color w:val="444444"/>
              <w:sz w:val="20"/>
              <w:szCs w:val="20"/>
            </w:rPr>
            <w:t xml:space="preserve">- </w:t>
          </w:r>
          <w:r w:rsidRPr="00DE2CC8">
            <w:rPr>
              <w:rFonts w:eastAsia="ArialMT" w:cs="Arial"/>
              <w:color w:val="444444"/>
              <w:sz w:val="20"/>
              <w:szCs w:val="20"/>
            </w:rPr>
            <w:t>Auditory learners prefer to learn by listening. Try reading your notes aloud and discussing</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them</w:t>
          </w:r>
          <w:proofErr w:type="gramEnd"/>
          <w:r w:rsidRPr="00DE2CC8">
            <w:rPr>
              <w:rFonts w:eastAsia="ArialMT" w:cs="Arial"/>
              <w:color w:val="444444"/>
              <w:sz w:val="20"/>
              <w:szCs w:val="20"/>
            </w:rPr>
            <w:t xml:space="preserve"> with other people. You might like to record key points and play them back.</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color w:val="444444"/>
              <w:sz w:val="20"/>
              <w:szCs w:val="20"/>
            </w:rPr>
            <w:t xml:space="preserve">- </w:t>
          </w:r>
          <w:r w:rsidRPr="00DE2CC8">
            <w:rPr>
              <w:rFonts w:eastAsia="ArialMT" w:cs="Arial"/>
              <w:color w:val="444444"/>
              <w:sz w:val="20"/>
              <w:szCs w:val="20"/>
            </w:rPr>
            <w:t>Visual learners prefer to learn by seeing. Try using colours in your notes and draw diagrams</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to</w:t>
          </w:r>
          <w:proofErr w:type="gramEnd"/>
          <w:r w:rsidRPr="00DE2CC8">
            <w:rPr>
              <w:rFonts w:eastAsia="ArialMT" w:cs="Arial"/>
              <w:color w:val="444444"/>
              <w:sz w:val="20"/>
              <w:szCs w:val="20"/>
            </w:rPr>
            <w:t xml:space="preserve"> help represent key points. You could try to remember some ideas as images.</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color w:val="444444"/>
              <w:sz w:val="20"/>
              <w:szCs w:val="20"/>
            </w:rPr>
            <w:t xml:space="preserve">- </w:t>
          </w:r>
          <w:r w:rsidRPr="00DE2CC8">
            <w:rPr>
              <w:rFonts w:eastAsia="ArialMT" w:cs="Arial"/>
              <w:color w:val="444444"/>
              <w:sz w:val="20"/>
              <w:szCs w:val="20"/>
            </w:rPr>
            <w:t xml:space="preserve">Tactile / </w:t>
          </w:r>
          <w:proofErr w:type="spellStart"/>
          <w:r w:rsidRPr="00DE2CC8">
            <w:rPr>
              <w:rFonts w:eastAsia="ArialMT" w:cs="Arial"/>
              <w:color w:val="444444"/>
              <w:sz w:val="20"/>
              <w:szCs w:val="20"/>
            </w:rPr>
            <w:t>kinesthetic</w:t>
          </w:r>
          <w:proofErr w:type="spellEnd"/>
          <w:r w:rsidRPr="00DE2CC8">
            <w:rPr>
              <w:rFonts w:eastAsia="ArialMT" w:cs="Arial"/>
              <w:color w:val="444444"/>
              <w:sz w:val="20"/>
              <w:szCs w:val="20"/>
            </w:rPr>
            <w:t xml:space="preserve"> learners prefer to learn by doing. Try using techniques like role-playing</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or</w:t>
          </w:r>
          <w:proofErr w:type="gramEnd"/>
          <w:r w:rsidRPr="00DE2CC8">
            <w:rPr>
              <w:rFonts w:eastAsia="ArialMT" w:cs="Arial"/>
              <w:color w:val="444444"/>
              <w:sz w:val="20"/>
              <w:szCs w:val="20"/>
            </w:rPr>
            <w:t xml:space="preserve"> building models to revise key points.</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bCs/>
              <w:color w:val="444444"/>
              <w:sz w:val="20"/>
              <w:szCs w:val="20"/>
            </w:rPr>
            <w:t xml:space="preserve">Make your own study materials </w:t>
          </w:r>
          <w:r w:rsidRPr="00DE2CC8">
            <w:rPr>
              <w:rFonts w:eastAsia="ArialMT" w:cs="Arial"/>
              <w:color w:val="444444"/>
              <w:sz w:val="20"/>
              <w:szCs w:val="20"/>
            </w:rPr>
            <w:t>- Think up some practice exam questions or create your own</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flash</w:t>
          </w:r>
          <w:proofErr w:type="gramEnd"/>
          <w:r w:rsidRPr="00DE2CC8">
            <w:rPr>
              <w:rFonts w:eastAsia="ArialMT" w:cs="Arial"/>
              <w:color w:val="444444"/>
              <w:sz w:val="20"/>
              <w:szCs w:val="20"/>
            </w:rPr>
            <w:t xml:space="preserve"> cards to help you study. This way you learn it all twice: once when you make the study</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materials</w:t>
          </w:r>
          <w:proofErr w:type="gramEnd"/>
          <w:r w:rsidRPr="00DE2CC8">
            <w:rPr>
              <w:rFonts w:eastAsia="ArialMT" w:cs="Arial"/>
              <w:color w:val="444444"/>
              <w:sz w:val="20"/>
              <w:szCs w:val="20"/>
            </w:rPr>
            <w:t xml:space="preserve"> and once when you use them to revise.</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bCs/>
              <w:color w:val="444444"/>
              <w:sz w:val="20"/>
              <w:szCs w:val="20"/>
            </w:rPr>
            <w:t xml:space="preserve">Quiz yourself </w:t>
          </w:r>
          <w:r w:rsidRPr="00DE2CC8">
            <w:rPr>
              <w:rFonts w:eastAsia="ArialMT" w:cs="Arial"/>
              <w:color w:val="444444"/>
              <w:sz w:val="20"/>
              <w:szCs w:val="20"/>
            </w:rPr>
            <w:t>- Get a friend or family member to quiz you on key concepts. Offer to help your</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friends</w:t>
          </w:r>
          <w:proofErr w:type="gramEnd"/>
          <w:r w:rsidRPr="00DE2CC8">
            <w:rPr>
              <w:rFonts w:eastAsia="ArialMT" w:cs="Arial"/>
              <w:color w:val="444444"/>
              <w:sz w:val="20"/>
              <w:szCs w:val="20"/>
            </w:rPr>
            <w:t xml:space="preserve"> with their work too. Quizzes are great ways to get confident about what you know and</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find</w:t>
          </w:r>
          <w:proofErr w:type="gramEnd"/>
          <w:r w:rsidRPr="00DE2CC8">
            <w:rPr>
              <w:rFonts w:eastAsia="ArialMT" w:cs="Arial"/>
              <w:color w:val="444444"/>
              <w:sz w:val="20"/>
              <w:szCs w:val="20"/>
            </w:rPr>
            <w:t xml:space="preserve"> out what you still need to learn.</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r w:rsidRPr="00DE2CC8">
            <w:rPr>
              <w:rFonts w:cs="Arial"/>
              <w:bCs/>
              <w:color w:val="444444"/>
              <w:sz w:val="20"/>
              <w:szCs w:val="20"/>
            </w:rPr>
            <w:t xml:space="preserve">Ask for help </w:t>
          </w:r>
          <w:r w:rsidRPr="00DE2CC8">
            <w:rPr>
              <w:rFonts w:eastAsia="ArialMT" w:cs="Arial"/>
              <w:color w:val="444444"/>
              <w:sz w:val="20"/>
              <w:szCs w:val="20"/>
            </w:rPr>
            <w:t>- If you're stuck on something, or something just doesn't seem to make sense, you</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can</w:t>
          </w:r>
          <w:proofErr w:type="gramEnd"/>
          <w:r w:rsidRPr="00DE2CC8">
            <w:rPr>
              <w:rFonts w:eastAsia="ArialMT" w:cs="Arial"/>
              <w:color w:val="444444"/>
              <w:sz w:val="20"/>
              <w:szCs w:val="20"/>
            </w:rPr>
            <w:t xml:space="preserve"> always ask for help. Talk to your teacher about the things you don't understand. Talk to your</w:t>
          </w:r>
        </w:p>
        <w:p w:rsidR="00AD4555" w:rsidRPr="00DE2CC8" w:rsidRDefault="00AD4555" w:rsidP="00AD4555">
          <w:pPr>
            <w:autoSpaceDE w:val="0"/>
            <w:autoSpaceDN w:val="0"/>
            <w:adjustRightInd w:val="0"/>
            <w:spacing w:after="0" w:line="240" w:lineRule="auto"/>
            <w:jc w:val="left"/>
            <w:rPr>
              <w:rFonts w:eastAsia="ArialMT" w:cs="Arial"/>
              <w:color w:val="444444"/>
              <w:sz w:val="20"/>
              <w:szCs w:val="20"/>
            </w:rPr>
          </w:pPr>
          <w:proofErr w:type="gramStart"/>
          <w:r w:rsidRPr="00DE2CC8">
            <w:rPr>
              <w:rFonts w:eastAsia="ArialMT" w:cs="Arial"/>
              <w:color w:val="444444"/>
              <w:sz w:val="20"/>
              <w:szCs w:val="20"/>
            </w:rPr>
            <w:t>friends</w:t>
          </w:r>
          <w:proofErr w:type="gramEnd"/>
          <w:r w:rsidRPr="00DE2CC8">
            <w:rPr>
              <w:rFonts w:eastAsia="ArialMT" w:cs="Arial"/>
              <w:color w:val="444444"/>
              <w:sz w:val="20"/>
              <w:szCs w:val="20"/>
            </w:rPr>
            <w:t xml:space="preserve"> and fellow students too. Make sure, you don’t leave this to do until the day before the</w:t>
          </w:r>
        </w:p>
        <w:p w:rsidR="00AD4555" w:rsidRPr="00DE2CC8" w:rsidRDefault="00AD4555" w:rsidP="00AD4555">
          <w:pPr>
            <w:rPr>
              <w:rFonts w:eastAsia="ArialMT" w:cs="Arial"/>
              <w:color w:val="444444"/>
              <w:sz w:val="20"/>
              <w:szCs w:val="20"/>
            </w:rPr>
          </w:pPr>
          <w:proofErr w:type="gramStart"/>
          <w:r w:rsidRPr="00DE2CC8">
            <w:rPr>
              <w:rFonts w:eastAsia="ArialMT" w:cs="Arial"/>
              <w:color w:val="444444"/>
              <w:sz w:val="20"/>
              <w:szCs w:val="20"/>
            </w:rPr>
            <w:t>examination</w:t>
          </w:r>
          <w:proofErr w:type="gramEnd"/>
          <w:r w:rsidRPr="00DE2CC8">
            <w:rPr>
              <w:rFonts w:eastAsia="ArialMT" w:cs="Arial"/>
              <w:color w:val="444444"/>
              <w:sz w:val="20"/>
              <w:szCs w:val="20"/>
            </w:rPr>
            <w:t>.</w:t>
          </w:r>
        </w:p>
        <w:p w:rsidR="00AD4555" w:rsidRPr="00DE2CC8" w:rsidRDefault="00AD4555" w:rsidP="00AD4555">
          <w:pPr>
            <w:autoSpaceDE w:val="0"/>
            <w:autoSpaceDN w:val="0"/>
            <w:adjustRightInd w:val="0"/>
            <w:spacing w:after="0" w:line="240" w:lineRule="auto"/>
            <w:jc w:val="left"/>
            <w:rPr>
              <w:rFonts w:cs="Arial"/>
              <w:b/>
              <w:bCs/>
              <w:color w:val="404040"/>
              <w:sz w:val="20"/>
              <w:szCs w:val="20"/>
            </w:rPr>
          </w:pPr>
          <w:r w:rsidRPr="00DE2CC8">
            <w:rPr>
              <w:rFonts w:cs="Arial"/>
              <w:b/>
              <w:bCs/>
              <w:color w:val="404040"/>
              <w:sz w:val="20"/>
              <w:szCs w:val="20"/>
            </w:rPr>
            <w:t>Details for Completion of the Examination:</w:t>
          </w:r>
        </w:p>
        <w:p w:rsidR="00AD4555" w:rsidRPr="00DE2CC8" w:rsidRDefault="00AD4555" w:rsidP="00AD4555">
          <w:pPr>
            <w:autoSpaceDE w:val="0"/>
            <w:autoSpaceDN w:val="0"/>
            <w:adjustRightInd w:val="0"/>
            <w:spacing w:after="0" w:line="240" w:lineRule="auto"/>
            <w:jc w:val="left"/>
            <w:rPr>
              <w:rFonts w:eastAsia="ArialMT" w:cs="Arial"/>
              <w:color w:val="404040"/>
              <w:sz w:val="20"/>
              <w:szCs w:val="20"/>
            </w:rPr>
          </w:pPr>
          <w:r w:rsidRPr="00DE2CC8">
            <w:rPr>
              <w:rFonts w:eastAsia="ArialMT" w:cs="Arial"/>
              <w:color w:val="404040"/>
              <w:sz w:val="20"/>
              <w:szCs w:val="20"/>
            </w:rPr>
            <w:t>The examination will be undertaken in a computer room, so check with your teacher as to which room you are timetabled into. Ensure you are on time for class as students as the exam will commence as soon as the students arrive.</w:t>
          </w:r>
        </w:p>
        <w:p w:rsidR="00AD4555" w:rsidRPr="00DE2CC8" w:rsidRDefault="00AD4555" w:rsidP="00AD4555">
          <w:pPr>
            <w:autoSpaceDE w:val="0"/>
            <w:autoSpaceDN w:val="0"/>
            <w:adjustRightInd w:val="0"/>
            <w:spacing w:after="0" w:line="240" w:lineRule="auto"/>
            <w:jc w:val="left"/>
            <w:rPr>
              <w:rFonts w:eastAsia="ArialMT" w:cs="Arial"/>
              <w:color w:val="404040"/>
              <w:sz w:val="20"/>
              <w:szCs w:val="20"/>
            </w:rPr>
          </w:pPr>
          <w:r w:rsidRPr="00DE2CC8">
            <w:rPr>
              <w:rFonts w:eastAsia="ArialMT" w:cs="Arial"/>
              <w:color w:val="404040"/>
              <w:sz w:val="20"/>
              <w:szCs w:val="20"/>
            </w:rPr>
            <w:t xml:space="preserve">You will require your </w:t>
          </w:r>
          <w:proofErr w:type="spellStart"/>
          <w:r w:rsidRPr="00DE2CC8">
            <w:rPr>
              <w:rFonts w:eastAsia="ArialMT" w:cs="Arial"/>
              <w:color w:val="404040"/>
              <w:sz w:val="20"/>
              <w:szCs w:val="20"/>
            </w:rPr>
            <w:t>moodle</w:t>
          </w:r>
          <w:proofErr w:type="spellEnd"/>
          <w:r w:rsidRPr="00DE2CC8">
            <w:rPr>
              <w:rFonts w:eastAsia="ArialMT" w:cs="Arial"/>
              <w:color w:val="404040"/>
              <w:sz w:val="20"/>
              <w:szCs w:val="20"/>
            </w:rPr>
            <w:t xml:space="preserve"> log in details.</w:t>
          </w:r>
        </w:p>
        <w:p w:rsidR="00AD4555" w:rsidRPr="00DE2CC8" w:rsidRDefault="00AD4555" w:rsidP="00AD4555">
          <w:pPr>
            <w:autoSpaceDE w:val="0"/>
            <w:autoSpaceDN w:val="0"/>
            <w:adjustRightInd w:val="0"/>
            <w:spacing w:after="0" w:line="240" w:lineRule="auto"/>
            <w:jc w:val="left"/>
            <w:rPr>
              <w:rFonts w:eastAsia="ArialMT" w:cs="Arial"/>
              <w:color w:val="404040"/>
              <w:sz w:val="20"/>
              <w:szCs w:val="20"/>
            </w:rPr>
          </w:pPr>
          <w:r w:rsidRPr="00DE2CC8">
            <w:rPr>
              <w:rFonts w:eastAsia="ArialMT" w:cs="Arial"/>
              <w:color w:val="404040"/>
              <w:sz w:val="20"/>
              <w:szCs w:val="20"/>
            </w:rPr>
            <w:t>Students who are absent on the day of the exam are required to present a note on the first day they</w:t>
          </w:r>
        </w:p>
        <w:p w:rsidR="008D1805" w:rsidRPr="00DE2CC8" w:rsidRDefault="00AD4555" w:rsidP="00AD4555">
          <w:pPr>
            <w:autoSpaceDE w:val="0"/>
            <w:autoSpaceDN w:val="0"/>
            <w:adjustRightInd w:val="0"/>
            <w:spacing w:after="0" w:line="240" w:lineRule="auto"/>
            <w:jc w:val="left"/>
            <w:rPr>
              <w:rFonts w:cs="Arial"/>
              <w:sz w:val="20"/>
              <w:szCs w:val="20"/>
            </w:rPr>
          </w:pPr>
          <w:proofErr w:type="gramStart"/>
          <w:r w:rsidRPr="00DE2CC8">
            <w:rPr>
              <w:rFonts w:eastAsia="ArialMT" w:cs="Arial"/>
              <w:color w:val="404040"/>
              <w:sz w:val="20"/>
              <w:szCs w:val="20"/>
            </w:rPr>
            <w:t>return</w:t>
          </w:r>
          <w:proofErr w:type="gramEnd"/>
          <w:r w:rsidRPr="00DE2CC8">
            <w:rPr>
              <w:rFonts w:eastAsia="ArialMT" w:cs="Arial"/>
              <w:color w:val="404040"/>
              <w:sz w:val="20"/>
              <w:szCs w:val="20"/>
            </w:rPr>
            <w:t xml:space="preserve"> to school explaining the reason for their absence. All notes are to be given to your class teacher. </w:t>
          </w:r>
          <w:r w:rsidR="009B239E" w:rsidRPr="00DE2CC8">
            <w:rPr>
              <w:rFonts w:cs="Arial"/>
              <w:i/>
              <w:iCs/>
              <w:color w:val="404040"/>
              <w:sz w:val="20"/>
              <w:szCs w:val="20"/>
            </w:rPr>
            <w:t>Refer to the 2018</w:t>
          </w:r>
          <w:r w:rsidRPr="00DE2CC8">
            <w:rPr>
              <w:rFonts w:cs="Arial"/>
              <w:i/>
              <w:iCs/>
              <w:color w:val="404040"/>
              <w:sz w:val="20"/>
              <w:szCs w:val="20"/>
            </w:rPr>
            <w:t xml:space="preserve"> Assessment Guidelines for more information.</w:t>
          </w:r>
        </w:p>
      </w:sdtContent>
    </w:sdt>
    <w:p w:rsidR="00EC35B8" w:rsidRPr="00DE2CC8" w:rsidRDefault="00EC35B8" w:rsidP="00EC35B8">
      <w:pPr>
        <w:pBdr>
          <w:bottom w:val="single" w:sz="12" w:space="1" w:color="auto"/>
        </w:pBdr>
        <w:rPr>
          <w:rFonts w:cs="Arial"/>
          <w:sz w:val="20"/>
          <w:szCs w:val="20"/>
        </w:rPr>
      </w:pPr>
    </w:p>
    <w:p w:rsidR="00026DA4" w:rsidRPr="00DE2CC8" w:rsidRDefault="00026DA4" w:rsidP="00EC35B8">
      <w:pPr>
        <w:pStyle w:val="Heading2"/>
        <w:rPr>
          <w:b/>
          <w:i/>
          <w:sz w:val="20"/>
          <w:szCs w:val="20"/>
        </w:rPr>
      </w:pP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Pr="00DE2CC8">
        <w:rPr>
          <w:b/>
          <w:i/>
          <w:sz w:val="20"/>
          <w:szCs w:val="20"/>
        </w:rPr>
        <w:softHyphen/>
      </w:r>
      <w:r w:rsidR="00C04E07" w:rsidRPr="00DE2CC8">
        <w:rPr>
          <w:sz w:val="20"/>
          <w:szCs w:val="20"/>
        </w:rPr>
        <w:t xml:space="preserve">4. </w:t>
      </w:r>
      <w:r w:rsidRPr="00DE2CC8">
        <w:rPr>
          <w:sz w:val="20"/>
          <w:szCs w:val="20"/>
        </w:rPr>
        <w:t>HOW WILL MARKS BE AWARDED TO MEASURE MY LEARNING?</w:t>
      </w:r>
    </w:p>
    <w:sdt>
      <w:sdtPr>
        <w:rPr>
          <w:sz w:val="20"/>
          <w:szCs w:val="20"/>
        </w:rPr>
        <w:id w:val="-2074575083"/>
        <w:placeholder>
          <w:docPart w:val="BC65F45B9CFC42E9BDBCC9785D10EF58"/>
        </w:placeholder>
      </w:sdtPr>
      <w:sdtEndPr/>
      <w:sdtContent>
        <w:p w:rsidR="009B239E" w:rsidRPr="00DE2CC8" w:rsidRDefault="00AD4555" w:rsidP="009B239E">
          <w:pPr>
            <w:autoSpaceDE w:val="0"/>
            <w:autoSpaceDN w:val="0"/>
            <w:adjustRightInd w:val="0"/>
            <w:spacing w:after="0" w:line="240" w:lineRule="auto"/>
            <w:rPr>
              <w:sz w:val="20"/>
              <w:szCs w:val="20"/>
            </w:rPr>
          </w:pPr>
          <w:r w:rsidRPr="00DE2CC8">
            <w:rPr>
              <w:sz w:val="20"/>
              <w:szCs w:val="20"/>
            </w:rPr>
            <w:t xml:space="preserve">The multiple choice and true /false questions are worth one mark each. Students should select </w:t>
          </w:r>
          <w:r w:rsidR="009B239E" w:rsidRPr="00DE2CC8">
            <w:rPr>
              <w:sz w:val="20"/>
              <w:szCs w:val="20"/>
            </w:rPr>
            <w:t>answers that</w:t>
          </w:r>
          <w:r w:rsidRPr="00DE2CC8">
            <w:rPr>
              <w:sz w:val="20"/>
              <w:szCs w:val="20"/>
            </w:rPr>
            <w:t xml:space="preserve"> correctly answer the relevant question.</w:t>
          </w:r>
          <w:r w:rsidR="009B239E" w:rsidRPr="00DE2CC8">
            <w:rPr>
              <w:sz w:val="20"/>
              <w:szCs w:val="20"/>
            </w:rPr>
            <w:t xml:space="preserve"> The written component o</w:t>
          </w:r>
          <w:r w:rsidR="00FF0075">
            <w:rPr>
              <w:sz w:val="20"/>
              <w:szCs w:val="20"/>
            </w:rPr>
            <w:t xml:space="preserve">f the examination includes three </w:t>
          </w:r>
          <w:r w:rsidR="009B239E" w:rsidRPr="00DE2CC8">
            <w:rPr>
              <w:sz w:val="20"/>
              <w:szCs w:val="20"/>
            </w:rPr>
            <w:t>short answer questions ranging from four to six marks, for a total of 5</w:t>
          </w:r>
          <w:r w:rsidR="00DB46EA">
            <w:rPr>
              <w:sz w:val="20"/>
              <w:szCs w:val="20"/>
            </w:rPr>
            <w:t>0</w:t>
          </w:r>
          <w:r w:rsidR="009B239E" w:rsidRPr="00DE2CC8">
            <w:rPr>
              <w:sz w:val="20"/>
              <w:szCs w:val="20"/>
            </w:rPr>
            <w:t xml:space="preserve"> mark</w:t>
          </w:r>
          <w:r w:rsidR="00DB46EA">
            <w:rPr>
              <w:sz w:val="20"/>
              <w:szCs w:val="20"/>
            </w:rPr>
            <w:t>s</w:t>
          </w:r>
          <w:r w:rsidR="00FF0075">
            <w:rPr>
              <w:sz w:val="20"/>
              <w:szCs w:val="20"/>
            </w:rPr>
            <w:t xml:space="preserve"> for the whole examination</w:t>
          </w:r>
          <w:bookmarkStart w:id="0" w:name="_GoBack"/>
          <w:bookmarkEnd w:id="0"/>
          <w:r w:rsidR="009B239E" w:rsidRPr="00DE2CC8">
            <w:rPr>
              <w:sz w:val="20"/>
              <w:szCs w:val="20"/>
            </w:rPr>
            <w:t>.</w:t>
          </w:r>
        </w:p>
        <w:p w:rsidR="008D1805" w:rsidRPr="00DE2CC8" w:rsidRDefault="003E25B9" w:rsidP="008D1805">
          <w:pPr>
            <w:rPr>
              <w:sz w:val="20"/>
              <w:szCs w:val="20"/>
            </w:rPr>
          </w:pPr>
        </w:p>
      </w:sdtContent>
    </w:sdt>
    <w:p w:rsidR="00191C45" w:rsidRPr="00DE2CC8" w:rsidRDefault="00191C45">
      <w:pPr>
        <w:rPr>
          <w:rFonts w:cs="Arial"/>
          <w:sz w:val="20"/>
          <w:szCs w:val="20"/>
        </w:rPr>
      </w:pPr>
    </w:p>
    <w:p w:rsidR="000F69B0" w:rsidRPr="009C7872" w:rsidRDefault="000F69B0" w:rsidP="009C7872">
      <w:pPr>
        <w:spacing w:after="200"/>
        <w:jc w:val="left"/>
        <w:rPr>
          <w:sz w:val="30"/>
          <w:szCs w:val="30"/>
        </w:rPr>
        <w:sectPr w:rsidR="000F69B0" w:rsidRPr="009C7872" w:rsidSect="00DE2CC8">
          <w:headerReference w:type="even" r:id="rId9"/>
          <w:headerReference w:type="default" r:id="rId10"/>
          <w:footerReference w:type="even" r:id="rId11"/>
          <w:footerReference w:type="default" r:id="rId12"/>
          <w:headerReference w:type="first" r:id="rId13"/>
          <w:footerReference w:type="first" r:id="rId14"/>
          <w:pgSz w:w="11906" w:h="16838"/>
          <w:pgMar w:top="142" w:right="567" w:bottom="0" w:left="567" w:header="709" w:footer="709" w:gutter="0"/>
          <w:cols w:space="708"/>
          <w:docGrid w:linePitch="360"/>
        </w:sectPr>
      </w:pPr>
    </w:p>
    <w:p w:rsidR="00FB5285" w:rsidRPr="00BA3FCE" w:rsidRDefault="00FB5285" w:rsidP="009C7872">
      <w:pPr>
        <w:rPr>
          <w:rFonts w:cs="Arial"/>
        </w:rPr>
      </w:pPr>
    </w:p>
    <w:sectPr w:rsidR="00FB5285" w:rsidRPr="00BA3FCE" w:rsidSect="00E83A17">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B9" w:rsidRDefault="003E25B9" w:rsidP="0088629C">
      <w:pPr>
        <w:spacing w:after="0" w:line="240" w:lineRule="auto"/>
      </w:pPr>
      <w:r>
        <w:separator/>
      </w:r>
    </w:p>
  </w:endnote>
  <w:endnote w:type="continuationSeparator" w:id="0">
    <w:p w:rsidR="003E25B9" w:rsidRDefault="003E25B9" w:rsidP="0088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C" w:rsidRDefault="0088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C" w:rsidRDefault="00886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C" w:rsidRDefault="0088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B9" w:rsidRDefault="003E25B9" w:rsidP="0088629C">
      <w:pPr>
        <w:spacing w:after="0" w:line="240" w:lineRule="auto"/>
      </w:pPr>
      <w:r>
        <w:separator/>
      </w:r>
    </w:p>
  </w:footnote>
  <w:footnote w:type="continuationSeparator" w:id="0">
    <w:p w:rsidR="003E25B9" w:rsidRDefault="003E25B9" w:rsidP="0088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C" w:rsidRDefault="0088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C" w:rsidRDefault="00886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9C" w:rsidRDefault="0088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7DE"/>
    <w:multiLevelType w:val="hybridMultilevel"/>
    <w:tmpl w:val="54AE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D200D3"/>
    <w:multiLevelType w:val="hybridMultilevel"/>
    <w:tmpl w:val="7F183B94"/>
    <w:lvl w:ilvl="0" w:tplc="6448A15C">
      <w:start w:val="10"/>
      <w:numFmt w:val="bullet"/>
      <w:lvlText w:val="-"/>
      <w:lvlJc w:val="left"/>
      <w:pPr>
        <w:ind w:left="720" w:hanging="360"/>
      </w:pPr>
      <w:rPr>
        <w:rFonts w:ascii="Times New Roman" w:eastAsia="Times New Roman" w:hAnsi="Times New Roman" w:cs="Times New Roman"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E"/>
    <w:rsid w:val="00026DA4"/>
    <w:rsid w:val="00071CE5"/>
    <w:rsid w:val="000917AC"/>
    <w:rsid w:val="000F69B0"/>
    <w:rsid w:val="00167D07"/>
    <w:rsid w:val="00191C45"/>
    <w:rsid w:val="0019632B"/>
    <w:rsid w:val="00216A9D"/>
    <w:rsid w:val="002201B0"/>
    <w:rsid w:val="00242A78"/>
    <w:rsid w:val="00286ED2"/>
    <w:rsid w:val="002B180F"/>
    <w:rsid w:val="00300358"/>
    <w:rsid w:val="00310CC6"/>
    <w:rsid w:val="003619BC"/>
    <w:rsid w:val="00363A0B"/>
    <w:rsid w:val="00383AE2"/>
    <w:rsid w:val="003E25B9"/>
    <w:rsid w:val="00454478"/>
    <w:rsid w:val="004E3D98"/>
    <w:rsid w:val="004E682D"/>
    <w:rsid w:val="004F706E"/>
    <w:rsid w:val="0051219C"/>
    <w:rsid w:val="00515BF5"/>
    <w:rsid w:val="00554366"/>
    <w:rsid w:val="005C12D5"/>
    <w:rsid w:val="005E6341"/>
    <w:rsid w:val="005F6791"/>
    <w:rsid w:val="006676B8"/>
    <w:rsid w:val="006953A7"/>
    <w:rsid w:val="006B24FC"/>
    <w:rsid w:val="00733BA7"/>
    <w:rsid w:val="00767B19"/>
    <w:rsid w:val="00773B09"/>
    <w:rsid w:val="00775103"/>
    <w:rsid w:val="007A12C6"/>
    <w:rsid w:val="007B436C"/>
    <w:rsid w:val="00843957"/>
    <w:rsid w:val="0086691A"/>
    <w:rsid w:val="008702FF"/>
    <w:rsid w:val="0088629C"/>
    <w:rsid w:val="00895373"/>
    <w:rsid w:val="008B1706"/>
    <w:rsid w:val="008D0064"/>
    <w:rsid w:val="008D1805"/>
    <w:rsid w:val="0093028E"/>
    <w:rsid w:val="0094287B"/>
    <w:rsid w:val="00960C93"/>
    <w:rsid w:val="0096352D"/>
    <w:rsid w:val="009A020A"/>
    <w:rsid w:val="009B239E"/>
    <w:rsid w:val="009C7872"/>
    <w:rsid w:val="009F0508"/>
    <w:rsid w:val="00A2090F"/>
    <w:rsid w:val="00AC4EB8"/>
    <w:rsid w:val="00AD4555"/>
    <w:rsid w:val="00AF3830"/>
    <w:rsid w:val="00B12E81"/>
    <w:rsid w:val="00BA3FCE"/>
    <w:rsid w:val="00BE62B6"/>
    <w:rsid w:val="00C01D56"/>
    <w:rsid w:val="00C04E07"/>
    <w:rsid w:val="00C430CC"/>
    <w:rsid w:val="00C965ED"/>
    <w:rsid w:val="00CB557B"/>
    <w:rsid w:val="00DA57B5"/>
    <w:rsid w:val="00DB46EA"/>
    <w:rsid w:val="00DD3956"/>
    <w:rsid w:val="00DE2CC8"/>
    <w:rsid w:val="00E07D5C"/>
    <w:rsid w:val="00E350FE"/>
    <w:rsid w:val="00E83A17"/>
    <w:rsid w:val="00E975B4"/>
    <w:rsid w:val="00EC35B8"/>
    <w:rsid w:val="00F35E4A"/>
    <w:rsid w:val="00F42F62"/>
    <w:rsid w:val="00F67CBA"/>
    <w:rsid w:val="00FB0F57"/>
    <w:rsid w:val="00FB5285"/>
    <w:rsid w:val="00FD2146"/>
    <w:rsid w:val="00FD7E89"/>
    <w:rsid w:val="00FE0D55"/>
    <w:rsid w:val="00FF0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0999"/>
  <w15:docId w15:val="{D1125B37-6E57-DC47-B27E-1DDE41D3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EC35B8"/>
    <w:pPr>
      <w:spacing w:after="120"/>
      <w:jc w:val="both"/>
    </w:pPr>
    <w:rPr>
      <w:rFonts w:ascii="Arial" w:hAnsi="Arial"/>
      <w:color w:val="404040" w:themeColor="text1" w:themeTint="BF"/>
      <w:sz w:val="24"/>
    </w:rPr>
  </w:style>
  <w:style w:type="paragraph" w:styleId="Heading1">
    <w:name w:val="heading 1"/>
    <w:aliases w:val="Assess Outline"/>
    <w:basedOn w:val="Normal"/>
    <w:next w:val="Normal"/>
    <w:link w:val="Heading1Char"/>
    <w:uiPriority w:val="9"/>
    <w:qFormat/>
    <w:rsid w:val="00EC35B8"/>
    <w:pPr>
      <w:keepNext/>
      <w:keepLines/>
      <w:spacing w:before="200" w:after="200"/>
      <w:outlineLvl w:val="0"/>
    </w:pPr>
    <w:rPr>
      <w:rFonts w:eastAsiaTheme="majorEastAsia" w:cstheme="majorBidi"/>
      <w:sz w:val="40"/>
      <w:szCs w:val="32"/>
    </w:rPr>
  </w:style>
  <w:style w:type="paragraph" w:styleId="Heading2">
    <w:name w:val="heading 2"/>
    <w:aliases w:val="Headings"/>
    <w:basedOn w:val="Normal"/>
    <w:next w:val="Normal"/>
    <w:link w:val="Heading2Char"/>
    <w:uiPriority w:val="9"/>
    <w:unhideWhenUsed/>
    <w:qFormat/>
    <w:rsid w:val="00DD3956"/>
    <w:pPr>
      <w:keepNext/>
      <w:keepLines/>
      <w:spacing w:before="120"/>
      <w:outlineLvl w:val="1"/>
    </w:pPr>
    <w:rPr>
      <w:rFonts w:eastAsiaTheme="majorEastAsia" w:cstheme="majorBidi"/>
      <w:sz w:val="28"/>
      <w:szCs w:val="26"/>
    </w:rPr>
  </w:style>
  <w:style w:type="paragraph" w:styleId="Heading3">
    <w:name w:val="heading 3"/>
    <w:aliases w:val="Assess Title"/>
    <w:basedOn w:val="Normal"/>
    <w:next w:val="Normal"/>
    <w:link w:val="Heading3Char"/>
    <w:uiPriority w:val="9"/>
    <w:unhideWhenUsed/>
    <w:qFormat/>
    <w:rsid w:val="00191C45"/>
    <w:pPr>
      <w:keepNext/>
      <w:keepLines/>
      <w:spacing w:before="120"/>
      <w:jc w:val="center"/>
      <w:outlineLvl w:val="2"/>
    </w:pPr>
    <w:rPr>
      <w:rFonts w:eastAsiaTheme="majorEastAsia"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C6"/>
    <w:rPr>
      <w:rFonts w:ascii="Tahoma" w:hAnsi="Tahoma" w:cs="Tahoma"/>
      <w:sz w:val="16"/>
      <w:szCs w:val="16"/>
    </w:rPr>
  </w:style>
  <w:style w:type="table" w:styleId="TableGrid">
    <w:name w:val="Table Grid"/>
    <w:basedOn w:val="TableNormal"/>
    <w:uiPriority w:val="59"/>
    <w:rsid w:val="008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FCE"/>
    <w:rPr>
      <w:color w:val="808080"/>
    </w:rPr>
  </w:style>
  <w:style w:type="paragraph" w:styleId="ListParagraph">
    <w:name w:val="List Paragraph"/>
    <w:basedOn w:val="Normal"/>
    <w:uiPriority w:val="72"/>
    <w:qFormat/>
    <w:rsid w:val="009F0508"/>
    <w:pPr>
      <w:ind w:left="720"/>
      <w:contextualSpacing/>
    </w:pPr>
  </w:style>
  <w:style w:type="character" w:customStyle="1" w:styleId="Heading1Char">
    <w:name w:val="Heading 1 Char"/>
    <w:aliases w:val="Assess Outline Char"/>
    <w:basedOn w:val="DefaultParagraphFont"/>
    <w:link w:val="Heading1"/>
    <w:uiPriority w:val="9"/>
    <w:rsid w:val="00EC35B8"/>
    <w:rPr>
      <w:rFonts w:ascii="Arial" w:eastAsiaTheme="majorEastAsia" w:hAnsi="Arial" w:cstheme="majorBidi"/>
      <w:color w:val="404040" w:themeColor="text1" w:themeTint="BF"/>
      <w:sz w:val="40"/>
      <w:szCs w:val="32"/>
    </w:rPr>
  </w:style>
  <w:style w:type="character" w:customStyle="1" w:styleId="Heading2Char">
    <w:name w:val="Heading 2 Char"/>
    <w:aliases w:val="Headings Char"/>
    <w:basedOn w:val="DefaultParagraphFont"/>
    <w:link w:val="Heading2"/>
    <w:uiPriority w:val="9"/>
    <w:rsid w:val="00DD3956"/>
    <w:rPr>
      <w:rFonts w:ascii="Arial" w:eastAsiaTheme="majorEastAsia" w:hAnsi="Arial" w:cstheme="majorBidi"/>
      <w:color w:val="404040" w:themeColor="text1" w:themeTint="BF"/>
      <w:sz w:val="28"/>
      <w:szCs w:val="26"/>
    </w:rPr>
  </w:style>
  <w:style w:type="character" w:customStyle="1" w:styleId="Heading3Char">
    <w:name w:val="Heading 3 Char"/>
    <w:aliases w:val="Assess Title Char"/>
    <w:basedOn w:val="DefaultParagraphFont"/>
    <w:link w:val="Heading3"/>
    <w:uiPriority w:val="9"/>
    <w:rsid w:val="00191C45"/>
    <w:rPr>
      <w:rFonts w:ascii="Arial" w:eastAsiaTheme="majorEastAsia" w:hAnsi="Arial" w:cstheme="majorBidi"/>
      <w:b/>
      <w:color w:val="404040" w:themeColor="text1" w:themeTint="BF"/>
      <w:sz w:val="36"/>
      <w:szCs w:val="24"/>
    </w:rPr>
  </w:style>
  <w:style w:type="paragraph" w:styleId="Header">
    <w:name w:val="header"/>
    <w:basedOn w:val="Normal"/>
    <w:link w:val="HeaderChar"/>
    <w:uiPriority w:val="99"/>
    <w:unhideWhenUsed/>
    <w:rsid w:val="0088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9C"/>
    <w:rPr>
      <w:rFonts w:ascii="Arial" w:hAnsi="Arial"/>
      <w:color w:val="404040" w:themeColor="text1" w:themeTint="BF"/>
      <w:sz w:val="24"/>
    </w:rPr>
  </w:style>
  <w:style w:type="paragraph" w:styleId="Footer">
    <w:name w:val="footer"/>
    <w:basedOn w:val="Normal"/>
    <w:link w:val="FooterChar"/>
    <w:uiPriority w:val="99"/>
    <w:unhideWhenUsed/>
    <w:rsid w:val="0088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9C"/>
    <w:rPr>
      <w:rFonts w:ascii="Arial" w:hAnsi="Arial"/>
      <w:color w:val="404040" w:themeColor="text1" w:themeTint="BF"/>
      <w:sz w:val="24"/>
    </w:rPr>
  </w:style>
  <w:style w:type="character" w:styleId="BookTitle">
    <w:name w:val="Book Title"/>
    <w:uiPriority w:val="33"/>
    <w:qFormat/>
    <w:rsid w:val="00AD455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644">
      <w:bodyDiv w:val="1"/>
      <w:marLeft w:val="0"/>
      <w:marRight w:val="0"/>
      <w:marTop w:val="0"/>
      <w:marBottom w:val="0"/>
      <w:divBdr>
        <w:top w:val="none" w:sz="0" w:space="0" w:color="auto"/>
        <w:left w:val="none" w:sz="0" w:space="0" w:color="auto"/>
        <w:bottom w:val="none" w:sz="0" w:space="0" w:color="auto"/>
        <w:right w:val="none" w:sz="0" w:space="0" w:color="auto"/>
      </w:divBdr>
    </w:div>
    <w:div w:id="745687761">
      <w:bodyDiv w:val="1"/>
      <w:marLeft w:val="0"/>
      <w:marRight w:val="0"/>
      <w:marTop w:val="0"/>
      <w:marBottom w:val="0"/>
      <w:divBdr>
        <w:top w:val="none" w:sz="0" w:space="0" w:color="auto"/>
        <w:left w:val="none" w:sz="0" w:space="0" w:color="auto"/>
        <w:bottom w:val="none" w:sz="0" w:space="0" w:color="auto"/>
        <w:right w:val="none" w:sz="0" w:space="0" w:color="auto"/>
      </w:divBdr>
    </w:div>
    <w:div w:id="993068406">
      <w:bodyDiv w:val="1"/>
      <w:marLeft w:val="0"/>
      <w:marRight w:val="0"/>
      <w:marTop w:val="0"/>
      <w:marBottom w:val="0"/>
      <w:divBdr>
        <w:top w:val="none" w:sz="0" w:space="0" w:color="auto"/>
        <w:left w:val="none" w:sz="0" w:space="0" w:color="auto"/>
        <w:bottom w:val="none" w:sz="0" w:space="0" w:color="auto"/>
        <w:right w:val="none" w:sz="0" w:space="0" w:color="auto"/>
      </w:divBdr>
    </w:div>
    <w:div w:id="10640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oble\AppData\Local\Microsoft\Windows\Temporary%20Internet%20Files\Content.MSO\5E3D9ED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B45382F254F6795E9FCB3251AB2AE"/>
        <w:category>
          <w:name w:val="General"/>
          <w:gallery w:val="placeholder"/>
        </w:category>
        <w:types>
          <w:type w:val="bbPlcHdr"/>
        </w:types>
        <w:behaviors>
          <w:behavior w:val="content"/>
        </w:behaviors>
        <w:guid w:val="{DAA22F22-B1E5-42F1-A232-353AD4BBEC8C}"/>
      </w:docPartPr>
      <w:docPartBody>
        <w:p w:rsidR="000021DF" w:rsidRDefault="000021DF">
          <w:pPr>
            <w:pStyle w:val="763B45382F254F6795E9FCB3251AB2AE"/>
          </w:pPr>
          <w:r w:rsidRPr="00780CB8">
            <w:rPr>
              <w:rStyle w:val="PlaceholderText"/>
            </w:rPr>
            <w:t>Click or tap here to enter text.</w:t>
          </w:r>
        </w:p>
      </w:docPartBody>
    </w:docPart>
    <w:docPart>
      <w:docPartPr>
        <w:name w:val="538ED2DC403C44E5A9F1C75377EED67B"/>
        <w:category>
          <w:name w:val="General"/>
          <w:gallery w:val="placeholder"/>
        </w:category>
        <w:types>
          <w:type w:val="bbPlcHdr"/>
        </w:types>
        <w:behaviors>
          <w:behavior w:val="content"/>
        </w:behaviors>
        <w:guid w:val="{964D29C8-8896-4FA8-BABB-D0A8A52AB784}"/>
      </w:docPartPr>
      <w:docPartBody>
        <w:p w:rsidR="000021DF" w:rsidRDefault="000021DF">
          <w:pPr>
            <w:pStyle w:val="538ED2DC403C44E5A9F1C75377EED67B"/>
          </w:pPr>
          <w:r w:rsidRPr="00780CB8">
            <w:rPr>
              <w:rStyle w:val="PlaceholderText"/>
            </w:rPr>
            <w:t>Click or tap here to enter text.</w:t>
          </w:r>
        </w:p>
      </w:docPartBody>
    </w:docPart>
    <w:docPart>
      <w:docPartPr>
        <w:name w:val="8B276B1EEFE34969A89FEE29E3D55838"/>
        <w:category>
          <w:name w:val="General"/>
          <w:gallery w:val="placeholder"/>
        </w:category>
        <w:types>
          <w:type w:val="bbPlcHdr"/>
        </w:types>
        <w:behaviors>
          <w:behavior w:val="content"/>
        </w:behaviors>
        <w:guid w:val="{515F5C51-2B6E-429E-B4EE-A5FAA173A731}"/>
      </w:docPartPr>
      <w:docPartBody>
        <w:p w:rsidR="000021DF" w:rsidRDefault="000021DF">
          <w:pPr>
            <w:pStyle w:val="8B276B1EEFE34969A89FEE29E3D55838"/>
          </w:pPr>
          <w:r w:rsidRPr="00780CB8">
            <w:rPr>
              <w:rStyle w:val="PlaceholderText"/>
            </w:rPr>
            <w:t>Click or tap here to enter text.</w:t>
          </w:r>
        </w:p>
      </w:docPartBody>
    </w:docPart>
    <w:docPart>
      <w:docPartPr>
        <w:name w:val="BC65F45B9CFC42E9BDBCC9785D10EF58"/>
        <w:category>
          <w:name w:val="General"/>
          <w:gallery w:val="placeholder"/>
        </w:category>
        <w:types>
          <w:type w:val="bbPlcHdr"/>
        </w:types>
        <w:behaviors>
          <w:behavior w:val="content"/>
        </w:behaviors>
        <w:guid w:val="{A922B2F2-5C90-45CE-8779-F17822070E34}"/>
      </w:docPartPr>
      <w:docPartBody>
        <w:p w:rsidR="000021DF" w:rsidRDefault="000021DF">
          <w:pPr>
            <w:pStyle w:val="BC65F45B9CFC42E9BDBCC9785D10EF58"/>
          </w:pPr>
          <w:r w:rsidRPr="00780C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021DF"/>
    <w:rsid w:val="000021DF"/>
    <w:rsid w:val="003E2D6F"/>
    <w:rsid w:val="00CE5D8F"/>
    <w:rsid w:val="00DC6463"/>
    <w:rsid w:val="00F66792"/>
    <w:rsid w:val="00FA2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D8F"/>
    <w:rPr>
      <w:color w:val="808080"/>
    </w:rPr>
  </w:style>
  <w:style w:type="paragraph" w:customStyle="1" w:styleId="763B45382F254F6795E9FCB3251AB2AE">
    <w:name w:val="763B45382F254F6795E9FCB3251AB2AE"/>
    <w:rsid w:val="00CE5D8F"/>
  </w:style>
  <w:style w:type="paragraph" w:customStyle="1" w:styleId="78513DCC78FB4E02A37EAE7F19CDADB2">
    <w:name w:val="78513DCC78FB4E02A37EAE7F19CDADB2"/>
    <w:rsid w:val="00CE5D8F"/>
  </w:style>
  <w:style w:type="paragraph" w:customStyle="1" w:styleId="538ED2DC403C44E5A9F1C75377EED67B">
    <w:name w:val="538ED2DC403C44E5A9F1C75377EED67B"/>
    <w:rsid w:val="00CE5D8F"/>
  </w:style>
  <w:style w:type="paragraph" w:customStyle="1" w:styleId="8B276B1EEFE34969A89FEE29E3D55838">
    <w:name w:val="8B276B1EEFE34969A89FEE29E3D55838"/>
    <w:rsid w:val="00CE5D8F"/>
  </w:style>
  <w:style w:type="paragraph" w:customStyle="1" w:styleId="BC65F45B9CFC42E9BDBCC9785D10EF58">
    <w:name w:val="BC65F45B9CFC42E9BDBCC9785D10EF58"/>
    <w:rsid w:val="00CE5D8F"/>
  </w:style>
  <w:style w:type="paragraph" w:customStyle="1" w:styleId="BFB5B55C96A54D8D881872C887A5A7F7">
    <w:name w:val="BFB5B55C96A54D8D881872C887A5A7F7"/>
    <w:rsid w:val="00CE5D8F"/>
  </w:style>
  <w:style w:type="paragraph" w:customStyle="1" w:styleId="E2B812EC17BC4A718F1B98EE6874CA70">
    <w:name w:val="E2B812EC17BC4A718F1B98EE6874CA70"/>
    <w:rsid w:val="00CE5D8F"/>
  </w:style>
  <w:style w:type="paragraph" w:customStyle="1" w:styleId="B0C888D4B0694C6DB6106964159259B2">
    <w:name w:val="B0C888D4B0694C6DB6106964159259B2"/>
    <w:rsid w:val="00CE5D8F"/>
  </w:style>
  <w:style w:type="paragraph" w:customStyle="1" w:styleId="4717B41B1CB344338A55993F0F0BFBF3">
    <w:name w:val="4717B41B1CB344338A55993F0F0BFBF3"/>
    <w:rsid w:val="00CE5D8F"/>
  </w:style>
  <w:style w:type="paragraph" w:customStyle="1" w:styleId="D54092AE6D0C4EC79FE48411C9D6986A">
    <w:name w:val="D54092AE6D0C4EC79FE48411C9D6986A"/>
    <w:rsid w:val="00CE5D8F"/>
  </w:style>
  <w:style w:type="paragraph" w:customStyle="1" w:styleId="A800E7B7E669430A83D880944FF52A56">
    <w:name w:val="A800E7B7E669430A83D880944FF52A56"/>
    <w:rsid w:val="00CE5D8F"/>
  </w:style>
  <w:style w:type="paragraph" w:customStyle="1" w:styleId="12521E7566C0486F89BDAC4A2EC9A08A">
    <w:name w:val="12521E7566C0486F89BDAC4A2EC9A08A"/>
    <w:rsid w:val="00CE5D8F"/>
  </w:style>
  <w:style w:type="paragraph" w:customStyle="1" w:styleId="1EF01BA12C5E4CF98AC0BF89FE34BC09">
    <w:name w:val="1EF01BA12C5E4CF98AC0BF89FE34BC09"/>
    <w:rsid w:val="00CE5D8F"/>
  </w:style>
  <w:style w:type="paragraph" w:customStyle="1" w:styleId="7FB6E53BF04342A4911CCA1F93A03A80">
    <w:name w:val="7FB6E53BF04342A4911CCA1F93A03A80"/>
    <w:rsid w:val="00CE5D8F"/>
  </w:style>
  <w:style w:type="paragraph" w:customStyle="1" w:styleId="E943085485EB4853921837EC2DB6F904">
    <w:name w:val="E943085485EB4853921837EC2DB6F904"/>
    <w:rsid w:val="00CE5D8F"/>
  </w:style>
  <w:style w:type="paragraph" w:customStyle="1" w:styleId="0B63D4F3B59F492AAA29D623BC5205E4">
    <w:name w:val="0B63D4F3B59F492AAA29D623BC5205E4"/>
    <w:rsid w:val="00CE5D8F"/>
  </w:style>
  <w:style w:type="paragraph" w:customStyle="1" w:styleId="AF094F705F6B40A69AF7881007BA46D4">
    <w:name w:val="AF094F705F6B40A69AF7881007BA46D4"/>
    <w:rsid w:val="00CE5D8F"/>
  </w:style>
  <w:style w:type="paragraph" w:customStyle="1" w:styleId="E3D4CAEA26F349DA915316B51CCDD9B2">
    <w:name w:val="E3D4CAEA26F349DA915316B51CCDD9B2"/>
    <w:rsid w:val="00CE5D8F"/>
  </w:style>
  <w:style w:type="paragraph" w:customStyle="1" w:styleId="1925CE8034EB488ABC8FEDC99FDDAF2E">
    <w:name w:val="1925CE8034EB488ABC8FEDC99FDDAF2E"/>
    <w:rsid w:val="00CE5D8F"/>
  </w:style>
  <w:style w:type="paragraph" w:customStyle="1" w:styleId="0090BE3E72E2481CBCD5BFC4B6502832">
    <w:name w:val="0090BE3E72E2481CBCD5BFC4B6502832"/>
    <w:rsid w:val="00CE5D8F"/>
  </w:style>
  <w:style w:type="paragraph" w:customStyle="1" w:styleId="19A1FF50C2494AAEAF8FB7338849D50F">
    <w:name w:val="19A1FF50C2494AAEAF8FB7338849D50F"/>
    <w:rsid w:val="00CE5D8F"/>
  </w:style>
  <w:style w:type="paragraph" w:customStyle="1" w:styleId="56A4C575A482432CB312A600E26A83F7">
    <w:name w:val="56A4C575A482432CB312A600E26A83F7"/>
    <w:rsid w:val="00CE5D8F"/>
  </w:style>
  <w:style w:type="paragraph" w:customStyle="1" w:styleId="55BA7CC003A149D2B7CCE6530E1C3022">
    <w:name w:val="55BA7CC003A149D2B7CCE6530E1C3022"/>
    <w:rsid w:val="00CE5D8F"/>
  </w:style>
  <w:style w:type="paragraph" w:customStyle="1" w:styleId="311A30965B5645779888CE383A45E502">
    <w:name w:val="311A30965B5645779888CE383A45E502"/>
    <w:rsid w:val="00CE5D8F"/>
  </w:style>
  <w:style w:type="paragraph" w:customStyle="1" w:styleId="B8BE7F3FD909478B9F0476473775CCB9">
    <w:name w:val="B8BE7F3FD909478B9F0476473775CCB9"/>
    <w:rsid w:val="00CE5D8F"/>
  </w:style>
  <w:style w:type="paragraph" w:customStyle="1" w:styleId="DE438790A8D940DF9BA72B3A62E30119">
    <w:name w:val="DE438790A8D940DF9BA72B3A62E30119"/>
    <w:rsid w:val="00CE5D8F"/>
  </w:style>
  <w:style w:type="paragraph" w:customStyle="1" w:styleId="F33F0B4DAF1742C8931BF6E7D9D8978D">
    <w:name w:val="F33F0B4DAF1742C8931BF6E7D9D8978D"/>
    <w:rsid w:val="00CE5D8F"/>
  </w:style>
  <w:style w:type="paragraph" w:customStyle="1" w:styleId="B350B730B34945FBA94AE81E03027B44">
    <w:name w:val="B350B730B34945FBA94AE81E03027B44"/>
    <w:rsid w:val="00CE5D8F"/>
  </w:style>
  <w:style w:type="paragraph" w:customStyle="1" w:styleId="5DA64B325AD34C1499659A88A5D46937">
    <w:name w:val="5DA64B325AD34C1499659A88A5D46937"/>
    <w:rsid w:val="00CE5D8F"/>
  </w:style>
  <w:style w:type="paragraph" w:customStyle="1" w:styleId="5F9E6836F7604C52ADBFA81FA7D7F6AE">
    <w:name w:val="5F9E6836F7604C52ADBFA81FA7D7F6AE"/>
    <w:rsid w:val="00CE5D8F"/>
  </w:style>
  <w:style w:type="paragraph" w:customStyle="1" w:styleId="24A95555C594412E9CAE1083A63191D9">
    <w:name w:val="24A95555C594412E9CAE1083A63191D9"/>
    <w:rsid w:val="00CE5D8F"/>
  </w:style>
  <w:style w:type="paragraph" w:customStyle="1" w:styleId="EE114C8A1E3946CE861376967E61EFA6">
    <w:name w:val="EE114C8A1E3946CE861376967E61EFA6"/>
    <w:rsid w:val="00CE5D8F"/>
  </w:style>
  <w:style w:type="paragraph" w:customStyle="1" w:styleId="F1A932CBD6914C22B38207287075B772">
    <w:name w:val="F1A932CBD6914C22B38207287075B772"/>
    <w:rsid w:val="00CE5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5E3B11-DD34-47E5-A00D-EE096629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5E3D9ED6</Template>
  <TotalTime>8</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Liley, Nicholas</dc:creator>
  <cp:lastModifiedBy>Nicholas Liley</cp:lastModifiedBy>
  <cp:revision>2</cp:revision>
  <cp:lastPrinted>2019-10-17T00:44:00Z</cp:lastPrinted>
  <dcterms:created xsi:type="dcterms:W3CDTF">2019-10-17T01:53:00Z</dcterms:created>
  <dcterms:modified xsi:type="dcterms:W3CDTF">2019-10-17T01:53:00Z</dcterms:modified>
</cp:coreProperties>
</file>